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3CA4" w14:textId="48E58686" w:rsidR="00A0753C" w:rsidRPr="000C5A0E" w:rsidRDefault="000413FD" w:rsidP="000C5A0E">
      <w:pPr>
        <w:jc w:val="center"/>
        <w:rPr>
          <w:rFonts w:asciiTheme="minorHAnsi" w:hAnsiTheme="minorHAnsi"/>
          <w:b/>
        </w:rPr>
      </w:pPr>
      <w:r w:rsidRPr="000C5A0E">
        <w:rPr>
          <w:rFonts w:asciiTheme="minorHAnsi" w:hAnsiTheme="minorHAnsi"/>
          <w:b/>
        </w:rPr>
        <w:t xml:space="preserve">Talking Points on Dicamba Prepared for </w:t>
      </w:r>
      <w:r w:rsidR="00A0753C" w:rsidRPr="000C5A0E">
        <w:rPr>
          <w:rFonts w:asciiTheme="minorHAnsi" w:hAnsiTheme="minorHAnsi"/>
          <w:b/>
        </w:rPr>
        <w:t>National IPM Coordinating Committee</w:t>
      </w:r>
    </w:p>
    <w:p w14:paraId="148B46AF" w14:textId="750EF990" w:rsidR="00A0753C" w:rsidRPr="000C5A0E" w:rsidRDefault="00A0753C" w:rsidP="000C5A0E">
      <w:pPr>
        <w:jc w:val="center"/>
        <w:rPr>
          <w:rFonts w:asciiTheme="minorHAnsi" w:hAnsiTheme="minorHAnsi"/>
          <w:b/>
        </w:rPr>
      </w:pPr>
      <w:r w:rsidRPr="000C5A0E">
        <w:rPr>
          <w:rFonts w:asciiTheme="minorHAnsi" w:hAnsiTheme="minorHAnsi"/>
          <w:b/>
        </w:rPr>
        <w:t>October 23, 2018</w:t>
      </w:r>
    </w:p>
    <w:p w14:paraId="6D0CD788" w14:textId="3F861F95" w:rsidR="00A0753C" w:rsidRDefault="00A0753C" w:rsidP="0086740E">
      <w:pPr>
        <w:rPr>
          <w:rFonts w:asciiTheme="minorHAnsi" w:hAnsiTheme="minorHAnsi"/>
        </w:rPr>
      </w:pPr>
    </w:p>
    <w:p w14:paraId="17766AD4" w14:textId="37DE346D" w:rsidR="000C5A0E" w:rsidRPr="000C5A0E" w:rsidRDefault="000C5A0E" w:rsidP="0086740E">
      <w:pPr>
        <w:rPr>
          <w:rFonts w:asciiTheme="minorHAnsi" w:hAnsiTheme="minorHAnsi"/>
          <w:u w:val="single"/>
        </w:rPr>
      </w:pPr>
      <w:r>
        <w:rPr>
          <w:rFonts w:asciiTheme="minorHAnsi" w:hAnsiTheme="minorHAnsi"/>
          <w:u w:val="single"/>
        </w:rPr>
        <w:t>Survey responses c</w:t>
      </w:r>
      <w:r w:rsidRPr="000C5A0E">
        <w:rPr>
          <w:rFonts w:asciiTheme="minorHAnsi" w:hAnsiTheme="minorHAnsi"/>
          <w:u w:val="single"/>
        </w:rPr>
        <w:t>ompiled from Extension Spe</w:t>
      </w:r>
      <w:r>
        <w:rPr>
          <w:rFonts w:asciiTheme="minorHAnsi" w:hAnsiTheme="minorHAnsi"/>
          <w:u w:val="single"/>
        </w:rPr>
        <w:t>cialist, Regional Centers and other responses</w:t>
      </w:r>
      <w:r w:rsidRPr="000C5A0E">
        <w:rPr>
          <w:rFonts w:asciiTheme="minorHAnsi" w:hAnsiTheme="minorHAnsi"/>
          <w:u w:val="single"/>
        </w:rPr>
        <w:t xml:space="preserve"> by:</w:t>
      </w:r>
    </w:p>
    <w:p w14:paraId="2117DC45" w14:textId="395AEBB1" w:rsidR="000413FD" w:rsidRDefault="000413FD" w:rsidP="000413FD">
      <w:pPr>
        <w:rPr>
          <w:rFonts w:asciiTheme="minorHAnsi" w:hAnsiTheme="minorHAnsi"/>
        </w:rPr>
      </w:pPr>
      <w:r w:rsidRPr="0086740E">
        <w:rPr>
          <w:rFonts w:asciiTheme="minorHAnsi" w:hAnsiTheme="minorHAnsi"/>
        </w:rPr>
        <w:t>Mi</w:t>
      </w:r>
      <w:r>
        <w:rPr>
          <w:rFonts w:asciiTheme="minorHAnsi" w:hAnsiTheme="minorHAnsi"/>
        </w:rPr>
        <w:t xml:space="preserve">chael </w:t>
      </w:r>
      <w:r w:rsidRPr="0086740E">
        <w:rPr>
          <w:rFonts w:asciiTheme="minorHAnsi" w:hAnsiTheme="minorHAnsi"/>
        </w:rPr>
        <w:t>Fitzner</w:t>
      </w:r>
      <w:r>
        <w:rPr>
          <w:rFonts w:asciiTheme="minorHAnsi" w:hAnsiTheme="minorHAnsi"/>
        </w:rPr>
        <w:t>/</w:t>
      </w:r>
      <w:r w:rsidRPr="0086740E">
        <w:rPr>
          <w:rFonts w:asciiTheme="minorHAnsi" w:hAnsiTheme="minorHAnsi"/>
        </w:rPr>
        <w:t>Director, Plant Protection Division</w:t>
      </w:r>
      <w:r>
        <w:rPr>
          <w:rFonts w:asciiTheme="minorHAnsi" w:hAnsiTheme="minorHAnsi"/>
        </w:rPr>
        <w:t xml:space="preserve">, </w:t>
      </w:r>
      <w:r w:rsidRPr="0086740E">
        <w:rPr>
          <w:rFonts w:asciiTheme="minorHAnsi" w:hAnsiTheme="minorHAnsi"/>
        </w:rPr>
        <w:t>N</w:t>
      </w:r>
      <w:r>
        <w:rPr>
          <w:rFonts w:asciiTheme="minorHAnsi" w:hAnsiTheme="minorHAnsi"/>
        </w:rPr>
        <w:t>IFA/USDA</w:t>
      </w:r>
    </w:p>
    <w:p w14:paraId="23CEE317" w14:textId="489A6F6D" w:rsidR="0086740E" w:rsidRPr="0086740E" w:rsidRDefault="0086740E" w:rsidP="0086740E">
      <w:pPr>
        <w:rPr>
          <w:rFonts w:asciiTheme="minorHAnsi" w:hAnsiTheme="minorHAnsi"/>
        </w:rPr>
      </w:pPr>
      <w:r w:rsidRPr="0086740E">
        <w:rPr>
          <w:rFonts w:asciiTheme="minorHAnsi" w:hAnsiTheme="minorHAnsi"/>
        </w:rPr>
        <w:t>Robin Shepard</w:t>
      </w:r>
      <w:r w:rsidR="00256615">
        <w:rPr>
          <w:rFonts w:asciiTheme="minorHAnsi" w:hAnsiTheme="minorHAnsi"/>
        </w:rPr>
        <w:t>/</w:t>
      </w:r>
      <w:r w:rsidRPr="0086740E">
        <w:rPr>
          <w:rFonts w:asciiTheme="minorHAnsi" w:hAnsiTheme="minorHAnsi"/>
        </w:rPr>
        <w:t>Executive Director, North Central Cooperative Extension Association</w:t>
      </w:r>
    </w:p>
    <w:p w14:paraId="448FFB08" w14:textId="77777777" w:rsidR="0086740E" w:rsidRDefault="0086740E" w:rsidP="0086740E">
      <w:pPr>
        <w:tabs>
          <w:tab w:val="left" w:pos="360"/>
        </w:tabs>
        <w:rPr>
          <w:rFonts w:asciiTheme="minorHAnsi" w:hAnsiTheme="minorHAnsi"/>
        </w:rPr>
      </w:pPr>
    </w:p>
    <w:p w14:paraId="6EFE452B" w14:textId="466A1357" w:rsidR="00C1739B" w:rsidRDefault="00C1739B" w:rsidP="00C1739B">
      <w:pPr>
        <w:pStyle w:val="ListParagraph"/>
        <w:numPr>
          <w:ilvl w:val="0"/>
          <w:numId w:val="17"/>
        </w:numPr>
        <w:tabs>
          <w:tab w:val="left" w:pos="360"/>
        </w:tabs>
        <w:ind w:left="180" w:hanging="180"/>
        <w:rPr>
          <w:rFonts w:asciiTheme="minorHAnsi" w:hAnsiTheme="minorHAnsi"/>
        </w:rPr>
      </w:pPr>
      <w:r>
        <w:rPr>
          <w:rFonts w:asciiTheme="minorHAnsi" w:hAnsiTheme="minorHAnsi"/>
        </w:rPr>
        <w:t xml:space="preserve">Dicamba gained </w:t>
      </w:r>
      <w:r w:rsidRPr="000651FC">
        <w:rPr>
          <w:rFonts w:asciiTheme="minorHAnsi" w:hAnsiTheme="minorHAnsi"/>
        </w:rPr>
        <w:t>popularity with farmers</w:t>
      </w:r>
      <w:r w:rsidR="000413FD">
        <w:rPr>
          <w:rFonts w:asciiTheme="minorHAnsi" w:hAnsiTheme="minorHAnsi"/>
        </w:rPr>
        <w:t xml:space="preserve"> and became </w:t>
      </w:r>
      <w:r>
        <w:rPr>
          <w:rFonts w:asciiTheme="minorHAnsi" w:hAnsiTheme="minorHAnsi"/>
        </w:rPr>
        <w:t xml:space="preserve">an </w:t>
      </w:r>
      <w:r w:rsidRPr="00C1739B">
        <w:rPr>
          <w:rFonts w:asciiTheme="minorHAnsi" w:hAnsiTheme="minorHAnsi"/>
        </w:rPr>
        <w:t xml:space="preserve">important tool </w:t>
      </w:r>
      <w:r>
        <w:rPr>
          <w:rFonts w:asciiTheme="minorHAnsi" w:hAnsiTheme="minorHAnsi"/>
        </w:rPr>
        <w:t>for weed management</w:t>
      </w:r>
      <w:r w:rsidR="000413FD">
        <w:rPr>
          <w:rFonts w:asciiTheme="minorHAnsi" w:hAnsiTheme="minorHAnsi"/>
        </w:rPr>
        <w:t>.</w:t>
      </w:r>
    </w:p>
    <w:p w14:paraId="686603A9" w14:textId="04784068" w:rsidR="00C1739B" w:rsidRDefault="00C1739B" w:rsidP="00C1739B">
      <w:pPr>
        <w:pStyle w:val="ListParagraph"/>
        <w:numPr>
          <w:ilvl w:val="0"/>
          <w:numId w:val="17"/>
        </w:numPr>
        <w:tabs>
          <w:tab w:val="left" w:pos="360"/>
        </w:tabs>
        <w:ind w:left="180" w:hanging="180"/>
        <w:rPr>
          <w:rFonts w:asciiTheme="minorHAnsi" w:hAnsiTheme="minorHAnsi"/>
        </w:rPr>
      </w:pPr>
      <w:r>
        <w:rPr>
          <w:rFonts w:asciiTheme="minorHAnsi" w:hAnsiTheme="minorHAnsi"/>
        </w:rPr>
        <w:t>However, its popularity faded as herbicide d</w:t>
      </w:r>
      <w:r w:rsidR="000651FC" w:rsidRPr="00C1739B">
        <w:rPr>
          <w:rFonts w:asciiTheme="minorHAnsi" w:hAnsiTheme="minorHAnsi"/>
        </w:rPr>
        <w:t xml:space="preserve">rift </w:t>
      </w:r>
      <w:r>
        <w:rPr>
          <w:rFonts w:asciiTheme="minorHAnsi" w:hAnsiTheme="minorHAnsi"/>
        </w:rPr>
        <w:t xml:space="preserve">damaged </w:t>
      </w:r>
      <w:r w:rsidR="000651FC" w:rsidRPr="00C1739B">
        <w:rPr>
          <w:rFonts w:asciiTheme="minorHAnsi" w:hAnsiTheme="minorHAnsi"/>
        </w:rPr>
        <w:t xml:space="preserve">millions of acres of crops across the Midwest. </w:t>
      </w:r>
    </w:p>
    <w:p w14:paraId="460BE417" w14:textId="2C53B686" w:rsidR="000651FC" w:rsidRPr="00C1739B" w:rsidRDefault="00C1739B" w:rsidP="00C1739B">
      <w:pPr>
        <w:pStyle w:val="ListParagraph"/>
        <w:numPr>
          <w:ilvl w:val="0"/>
          <w:numId w:val="17"/>
        </w:numPr>
        <w:tabs>
          <w:tab w:val="left" w:pos="360"/>
        </w:tabs>
        <w:ind w:left="180" w:hanging="180"/>
        <w:rPr>
          <w:rFonts w:asciiTheme="minorHAnsi" w:hAnsiTheme="minorHAnsi"/>
        </w:rPr>
      </w:pPr>
      <w:r w:rsidRPr="00C1739B">
        <w:rPr>
          <w:rFonts w:asciiTheme="minorHAnsi" w:hAnsiTheme="minorHAnsi"/>
        </w:rPr>
        <w:t>As a result, s</w:t>
      </w:r>
      <w:r w:rsidR="000651FC" w:rsidRPr="00C1739B">
        <w:rPr>
          <w:rFonts w:asciiTheme="minorHAnsi" w:hAnsiTheme="minorHAnsi"/>
        </w:rPr>
        <w:t xml:space="preserve">ome environmental </w:t>
      </w:r>
      <w:r w:rsidRPr="00C1739B">
        <w:rPr>
          <w:rFonts w:asciiTheme="minorHAnsi" w:hAnsiTheme="minorHAnsi"/>
        </w:rPr>
        <w:t xml:space="preserve">&amp; </w:t>
      </w:r>
      <w:r w:rsidR="000651FC" w:rsidRPr="00C1739B">
        <w:rPr>
          <w:rFonts w:asciiTheme="minorHAnsi" w:hAnsiTheme="minorHAnsi"/>
        </w:rPr>
        <w:t>consumer groups have called for EPA to deny re-registration of the herbicide</w:t>
      </w:r>
      <w:r w:rsidRPr="00C1739B">
        <w:rPr>
          <w:rFonts w:asciiTheme="minorHAnsi" w:hAnsiTheme="minorHAnsi"/>
        </w:rPr>
        <w:t xml:space="preserve"> (a decision that's expected soon).</w:t>
      </w:r>
    </w:p>
    <w:p w14:paraId="513A1E8C" w14:textId="77777777" w:rsidR="000651FC" w:rsidRPr="000651FC" w:rsidRDefault="000651FC" w:rsidP="000651FC">
      <w:pPr>
        <w:tabs>
          <w:tab w:val="left" w:pos="360"/>
        </w:tabs>
        <w:rPr>
          <w:rFonts w:asciiTheme="minorHAnsi" w:hAnsiTheme="minorHAnsi"/>
        </w:rPr>
      </w:pPr>
    </w:p>
    <w:p w14:paraId="1CDDBB42" w14:textId="59653421" w:rsidR="00F1494F" w:rsidRDefault="00C1739B" w:rsidP="00E53951">
      <w:pPr>
        <w:pStyle w:val="ListParagraph"/>
        <w:numPr>
          <w:ilvl w:val="0"/>
          <w:numId w:val="10"/>
        </w:numPr>
        <w:ind w:left="180" w:hanging="180"/>
        <w:rPr>
          <w:rFonts w:asciiTheme="minorHAnsi" w:hAnsiTheme="minorHAnsi"/>
        </w:rPr>
      </w:pPr>
      <w:r>
        <w:rPr>
          <w:rFonts w:asciiTheme="minorHAnsi" w:hAnsiTheme="minorHAnsi"/>
        </w:rPr>
        <w:t xml:space="preserve">Damage from use of the herbicide also created </w:t>
      </w:r>
      <w:r w:rsidR="00E53951" w:rsidRPr="00E53951">
        <w:rPr>
          <w:rFonts w:asciiTheme="minorHAnsi" w:hAnsiTheme="minorHAnsi"/>
        </w:rPr>
        <w:t xml:space="preserve">challenges </w:t>
      </w:r>
      <w:r>
        <w:rPr>
          <w:rFonts w:asciiTheme="minorHAnsi" w:hAnsiTheme="minorHAnsi"/>
        </w:rPr>
        <w:t xml:space="preserve">for </w:t>
      </w:r>
      <w:r w:rsidR="00E53951" w:rsidRPr="00E53951">
        <w:rPr>
          <w:rFonts w:asciiTheme="minorHAnsi" w:hAnsiTheme="minorHAnsi"/>
        </w:rPr>
        <w:t>cooperative extension and LGUs</w:t>
      </w:r>
      <w:r w:rsidR="009B6BDF">
        <w:rPr>
          <w:rFonts w:asciiTheme="minorHAnsi" w:hAnsiTheme="minorHAnsi"/>
        </w:rPr>
        <w:t xml:space="preserve"> </w:t>
      </w:r>
      <w:r w:rsidR="00F1494F">
        <w:rPr>
          <w:rFonts w:asciiTheme="minorHAnsi" w:hAnsiTheme="minorHAnsi"/>
        </w:rPr>
        <w:t>i</w:t>
      </w:r>
      <w:r w:rsidR="00F1494F" w:rsidRPr="00CA5D18">
        <w:rPr>
          <w:rFonts w:asciiTheme="minorHAnsi" w:hAnsiTheme="minorHAnsi"/>
        </w:rPr>
        <w:t>n the mid-west and mid-south portions of the country</w:t>
      </w:r>
      <w:r w:rsidR="00E53951" w:rsidRPr="00E53951">
        <w:rPr>
          <w:rFonts w:asciiTheme="minorHAnsi" w:hAnsiTheme="minorHAnsi"/>
        </w:rPr>
        <w:t xml:space="preserve">.  </w:t>
      </w:r>
      <w:r w:rsidR="00F1494F">
        <w:rPr>
          <w:rFonts w:asciiTheme="minorHAnsi" w:hAnsiTheme="minorHAnsi"/>
        </w:rPr>
        <w:t>Challenges included:</w:t>
      </w:r>
    </w:p>
    <w:p w14:paraId="0F90B883" w14:textId="77777777" w:rsidR="00F1494F" w:rsidRDefault="00F1494F" w:rsidP="00F1494F">
      <w:pPr>
        <w:pStyle w:val="ListParagraph"/>
        <w:numPr>
          <w:ilvl w:val="0"/>
          <w:numId w:val="10"/>
        </w:numPr>
        <w:ind w:left="540" w:hanging="180"/>
        <w:rPr>
          <w:rFonts w:asciiTheme="minorHAnsi" w:hAnsiTheme="minorHAnsi"/>
        </w:rPr>
      </w:pPr>
      <w:r>
        <w:rPr>
          <w:rFonts w:asciiTheme="minorHAnsi" w:hAnsiTheme="minorHAnsi"/>
        </w:rPr>
        <w:t>D</w:t>
      </w:r>
      <w:r w:rsidR="00E53951" w:rsidRPr="00E53951">
        <w:rPr>
          <w:rFonts w:asciiTheme="minorHAnsi" w:hAnsiTheme="minorHAnsi"/>
        </w:rPr>
        <w:t>ifficulty in securing new product formulations for field trials</w:t>
      </w:r>
    </w:p>
    <w:p w14:paraId="73EE4F9E" w14:textId="77777777" w:rsidR="00F1494F" w:rsidRDefault="00F1494F" w:rsidP="00F1494F">
      <w:pPr>
        <w:pStyle w:val="ListParagraph"/>
        <w:numPr>
          <w:ilvl w:val="0"/>
          <w:numId w:val="10"/>
        </w:numPr>
        <w:ind w:left="540" w:hanging="180"/>
        <w:rPr>
          <w:rFonts w:asciiTheme="minorHAnsi" w:hAnsiTheme="minorHAnsi"/>
        </w:rPr>
      </w:pPr>
      <w:r>
        <w:rPr>
          <w:rFonts w:asciiTheme="minorHAnsi" w:hAnsiTheme="minorHAnsi"/>
        </w:rPr>
        <w:t>Q</w:t>
      </w:r>
      <w:r w:rsidR="00E53951" w:rsidRPr="00E53951">
        <w:rPr>
          <w:rFonts w:asciiTheme="minorHAnsi" w:hAnsiTheme="minorHAnsi"/>
        </w:rPr>
        <w:t>uestions about the quality of the science and information coming out of universities</w:t>
      </w:r>
    </w:p>
    <w:p w14:paraId="68A73D4D" w14:textId="1060F24C" w:rsidR="00F1494F" w:rsidRDefault="00F1494F" w:rsidP="00F1494F">
      <w:pPr>
        <w:pStyle w:val="ListParagraph"/>
        <w:numPr>
          <w:ilvl w:val="0"/>
          <w:numId w:val="10"/>
        </w:numPr>
        <w:ind w:left="540" w:hanging="180"/>
        <w:rPr>
          <w:rFonts w:asciiTheme="minorHAnsi" w:hAnsiTheme="minorHAnsi"/>
        </w:rPr>
      </w:pPr>
      <w:r>
        <w:rPr>
          <w:rFonts w:asciiTheme="minorHAnsi" w:hAnsiTheme="minorHAnsi"/>
        </w:rPr>
        <w:t>T</w:t>
      </w:r>
      <w:r w:rsidR="00345D7B">
        <w:rPr>
          <w:rFonts w:asciiTheme="minorHAnsi" w:hAnsiTheme="minorHAnsi"/>
        </w:rPr>
        <w:t>hreat of lawsuits &amp; lawsuits filed</w:t>
      </w:r>
    </w:p>
    <w:p w14:paraId="318FA09A" w14:textId="77777777" w:rsidR="00C1739B" w:rsidRPr="00F1494F" w:rsidRDefault="00C1739B" w:rsidP="00C1739B">
      <w:pPr>
        <w:rPr>
          <w:rFonts w:asciiTheme="minorHAnsi" w:hAnsiTheme="minorHAnsi"/>
        </w:rPr>
      </w:pPr>
    </w:p>
    <w:p w14:paraId="1C764A49" w14:textId="1D8BA017" w:rsidR="00C1739B" w:rsidRDefault="009B6BDF" w:rsidP="00C1739B">
      <w:pPr>
        <w:pStyle w:val="ListParagraph"/>
        <w:numPr>
          <w:ilvl w:val="0"/>
          <w:numId w:val="10"/>
        </w:numPr>
        <w:ind w:left="180" w:hanging="180"/>
        <w:rPr>
          <w:rFonts w:asciiTheme="minorHAnsi" w:hAnsiTheme="minorHAnsi"/>
        </w:rPr>
      </w:pPr>
      <w:r>
        <w:rPr>
          <w:rFonts w:asciiTheme="minorHAnsi" w:hAnsiTheme="minorHAnsi"/>
        </w:rPr>
        <w:t xml:space="preserve">For this reason, </w:t>
      </w:r>
      <w:r w:rsidR="00C1739B">
        <w:rPr>
          <w:rFonts w:asciiTheme="minorHAnsi" w:hAnsiTheme="minorHAnsi"/>
        </w:rPr>
        <w:t xml:space="preserve">ECOP </w:t>
      </w:r>
      <w:r w:rsidR="00C1739B" w:rsidRPr="00E53951">
        <w:rPr>
          <w:rFonts w:asciiTheme="minorHAnsi" w:hAnsiTheme="minorHAnsi"/>
        </w:rPr>
        <w:t xml:space="preserve">chair </w:t>
      </w:r>
      <w:r w:rsidR="00C1739B">
        <w:rPr>
          <w:rFonts w:asciiTheme="minorHAnsi" w:hAnsiTheme="minorHAnsi"/>
        </w:rPr>
        <w:t xml:space="preserve">(Chuck Hibberd/NE) </w:t>
      </w:r>
      <w:r w:rsidR="00C1739B" w:rsidRPr="00E53951">
        <w:rPr>
          <w:rFonts w:asciiTheme="minorHAnsi" w:hAnsiTheme="minorHAnsi"/>
        </w:rPr>
        <w:t xml:space="preserve">asked </w:t>
      </w:r>
      <w:r w:rsidR="00C1739B">
        <w:rPr>
          <w:rFonts w:asciiTheme="minorHAnsi" w:hAnsiTheme="minorHAnsi"/>
        </w:rPr>
        <w:t xml:space="preserve">us to identify </w:t>
      </w:r>
      <w:r w:rsidR="00C1739B" w:rsidRPr="00E53951">
        <w:rPr>
          <w:rFonts w:asciiTheme="minorHAnsi" w:hAnsiTheme="minorHAnsi"/>
        </w:rPr>
        <w:t xml:space="preserve">actions that Cooperative Extension directors and other land-grant university (LGU) administrators may want to consider individually or collectively to address issues resulting from dicamba use on soybeans.  </w:t>
      </w:r>
      <w:r w:rsidR="00593252" w:rsidRPr="00593252">
        <w:rPr>
          <w:rFonts w:asciiTheme="minorHAnsi" w:hAnsiTheme="minorHAnsi"/>
        </w:rPr>
        <w:t xml:space="preserve">What is Extension’s role in dealing with Dicamba </w:t>
      </w:r>
      <w:r w:rsidR="00A0753C" w:rsidRPr="00593252">
        <w:rPr>
          <w:rFonts w:asciiTheme="minorHAnsi" w:hAnsiTheme="minorHAnsi"/>
        </w:rPr>
        <w:t>resistance</w:t>
      </w:r>
      <w:r w:rsidR="00593252" w:rsidRPr="00593252">
        <w:rPr>
          <w:rFonts w:asciiTheme="minorHAnsi" w:hAnsiTheme="minorHAnsi"/>
        </w:rPr>
        <w:t>?</w:t>
      </w:r>
    </w:p>
    <w:p w14:paraId="4CB479C6" w14:textId="77777777" w:rsidR="00593252" w:rsidRPr="00593252" w:rsidRDefault="00593252" w:rsidP="00593252">
      <w:pPr>
        <w:pStyle w:val="ListParagraph"/>
        <w:rPr>
          <w:rFonts w:asciiTheme="minorHAnsi" w:hAnsiTheme="minorHAnsi"/>
        </w:rPr>
      </w:pPr>
    </w:p>
    <w:p w14:paraId="0ABA6705" w14:textId="49DF124A" w:rsidR="00EE0690" w:rsidRPr="00EE0690" w:rsidRDefault="00C1739B" w:rsidP="00904FC6">
      <w:pPr>
        <w:pStyle w:val="ListParagraph"/>
        <w:numPr>
          <w:ilvl w:val="0"/>
          <w:numId w:val="10"/>
        </w:numPr>
        <w:tabs>
          <w:tab w:val="left" w:pos="360"/>
          <w:tab w:val="left" w:pos="3772"/>
        </w:tabs>
        <w:ind w:left="180" w:hanging="180"/>
        <w:rPr>
          <w:rFonts w:asciiTheme="minorHAnsi" w:hAnsiTheme="minorHAnsi"/>
        </w:rPr>
      </w:pPr>
      <w:r w:rsidRPr="00EE0690">
        <w:rPr>
          <w:rFonts w:asciiTheme="minorHAnsi" w:hAnsiTheme="minorHAnsi"/>
        </w:rPr>
        <w:t>We asked Regional IPM Centers to solicit input from Extension weed scientists and other experts who have been involved with the dicamba issue</w:t>
      </w:r>
      <w:r w:rsidR="009B6BDF" w:rsidRPr="00EE0690">
        <w:rPr>
          <w:rFonts w:asciiTheme="minorHAnsi" w:hAnsiTheme="minorHAnsi"/>
        </w:rPr>
        <w:t xml:space="preserve">.  </w:t>
      </w:r>
      <w:r w:rsidR="00EE0690" w:rsidRPr="00EE0690">
        <w:rPr>
          <w:rFonts w:asciiTheme="minorHAnsi" w:hAnsiTheme="minorHAnsi"/>
        </w:rPr>
        <w:t>Many thanks to the center directors (Amanda Crump, Mike Hoffman, Sue Ratcliffe, Danesha Seth Carley</w:t>
      </w:r>
      <w:r w:rsidR="00EE0690">
        <w:rPr>
          <w:rFonts w:asciiTheme="minorHAnsi" w:hAnsiTheme="minorHAnsi"/>
        </w:rPr>
        <w:t xml:space="preserve">, </w:t>
      </w:r>
      <w:r w:rsidR="00EE0690" w:rsidRPr="00EE0690">
        <w:rPr>
          <w:rFonts w:asciiTheme="minorHAnsi" w:hAnsiTheme="minorHAnsi"/>
        </w:rPr>
        <w:t>Joe LaForest</w:t>
      </w:r>
      <w:r w:rsidR="00EE0690">
        <w:rPr>
          <w:rFonts w:asciiTheme="minorHAnsi" w:hAnsiTheme="minorHAnsi"/>
        </w:rPr>
        <w:t xml:space="preserve">) and the Extension weed scientists who took the time to respond. </w:t>
      </w:r>
    </w:p>
    <w:p w14:paraId="1263C87E" w14:textId="77777777" w:rsidR="00EE0690" w:rsidRPr="00EE0690" w:rsidRDefault="00EE0690" w:rsidP="00EE0690">
      <w:pPr>
        <w:pStyle w:val="ListParagraph"/>
        <w:rPr>
          <w:rFonts w:asciiTheme="minorHAnsi" w:hAnsiTheme="minorHAnsi"/>
        </w:rPr>
      </w:pPr>
    </w:p>
    <w:p w14:paraId="637D7281" w14:textId="4102BE50" w:rsidR="009B6BDF" w:rsidRPr="000815AB" w:rsidRDefault="009B6BDF" w:rsidP="000815AB">
      <w:pPr>
        <w:rPr>
          <w:rFonts w:asciiTheme="minorHAnsi" w:hAnsiTheme="minorHAnsi"/>
        </w:rPr>
      </w:pPr>
      <w:r w:rsidRPr="000815AB">
        <w:rPr>
          <w:rFonts w:asciiTheme="minorHAnsi" w:hAnsiTheme="minorHAnsi"/>
        </w:rPr>
        <w:t xml:space="preserve">Here’s what we learned </w:t>
      </w:r>
      <w:r w:rsidR="00C1739B" w:rsidRPr="000815AB">
        <w:rPr>
          <w:rFonts w:asciiTheme="minorHAnsi" w:hAnsiTheme="minorHAnsi"/>
        </w:rPr>
        <w:t xml:space="preserve">. . . </w:t>
      </w:r>
    </w:p>
    <w:p w14:paraId="052CC4E0" w14:textId="77777777" w:rsidR="009B6BDF" w:rsidRDefault="009B6BDF" w:rsidP="00EE0690">
      <w:pPr>
        <w:rPr>
          <w:rFonts w:asciiTheme="minorHAnsi" w:hAnsiTheme="minorHAnsi"/>
        </w:rPr>
      </w:pPr>
    </w:p>
    <w:p w14:paraId="29636C0B" w14:textId="1AA060B1" w:rsidR="00E84E3C" w:rsidRDefault="000413FD" w:rsidP="000815AB">
      <w:pPr>
        <w:pStyle w:val="ListParagraph"/>
        <w:numPr>
          <w:ilvl w:val="0"/>
          <w:numId w:val="10"/>
        </w:numPr>
        <w:ind w:left="180" w:hanging="180"/>
        <w:rPr>
          <w:rFonts w:asciiTheme="minorHAnsi" w:hAnsiTheme="minorHAnsi"/>
        </w:rPr>
      </w:pPr>
      <w:r>
        <w:rPr>
          <w:rFonts w:asciiTheme="minorHAnsi" w:hAnsiTheme="minorHAnsi"/>
        </w:rPr>
        <w:t>The a</w:t>
      </w:r>
      <w:r w:rsidR="00EE0690">
        <w:rPr>
          <w:rFonts w:asciiTheme="minorHAnsi" w:hAnsiTheme="minorHAnsi"/>
        </w:rPr>
        <w:t xml:space="preserve">nswer to the primary question asked by Chuck Hibberd is that </w:t>
      </w:r>
      <w:r w:rsidR="004A5961">
        <w:rPr>
          <w:rFonts w:asciiTheme="minorHAnsi" w:hAnsiTheme="minorHAnsi"/>
        </w:rPr>
        <w:t xml:space="preserve">weed specialists and other LGU experts are doing a good job handling the issue at the state level and </w:t>
      </w:r>
      <w:r>
        <w:rPr>
          <w:rFonts w:asciiTheme="minorHAnsi" w:hAnsiTheme="minorHAnsi"/>
        </w:rPr>
        <w:t xml:space="preserve">most </w:t>
      </w:r>
      <w:r w:rsidR="004A5961">
        <w:rPr>
          <w:rFonts w:asciiTheme="minorHAnsi" w:hAnsiTheme="minorHAnsi"/>
        </w:rPr>
        <w:t>indicate</w:t>
      </w:r>
      <w:r>
        <w:rPr>
          <w:rFonts w:asciiTheme="minorHAnsi" w:hAnsiTheme="minorHAnsi"/>
        </w:rPr>
        <w:t>d</w:t>
      </w:r>
      <w:r w:rsidR="004A5961">
        <w:rPr>
          <w:rFonts w:asciiTheme="minorHAnsi" w:hAnsiTheme="minorHAnsi"/>
        </w:rPr>
        <w:t xml:space="preserve"> they are well supported by Extension administration in their states.  </w:t>
      </w:r>
    </w:p>
    <w:p w14:paraId="63E01FD5" w14:textId="77777777" w:rsidR="00E84E3C" w:rsidRPr="000815AB" w:rsidRDefault="00E84E3C" w:rsidP="00E84E3C">
      <w:pPr>
        <w:rPr>
          <w:rFonts w:asciiTheme="minorHAnsi" w:hAnsiTheme="minorHAnsi"/>
        </w:rPr>
      </w:pPr>
      <w:r w:rsidRPr="00E84E3C">
        <w:rPr>
          <w:rFonts w:asciiTheme="minorHAnsi" w:hAnsiTheme="minorHAnsi"/>
        </w:rPr>
        <w:t xml:space="preserve"> </w:t>
      </w:r>
    </w:p>
    <w:p w14:paraId="2C753DE0" w14:textId="03AFFE5D" w:rsidR="00C30E74" w:rsidRDefault="00E84E3C" w:rsidP="000C5A0E">
      <w:pPr>
        <w:pStyle w:val="ListParagraph"/>
        <w:numPr>
          <w:ilvl w:val="0"/>
          <w:numId w:val="10"/>
        </w:numPr>
        <w:ind w:left="180" w:hanging="180"/>
        <w:rPr>
          <w:rFonts w:asciiTheme="minorHAnsi" w:hAnsiTheme="minorHAnsi"/>
        </w:rPr>
      </w:pPr>
      <w:r>
        <w:rPr>
          <w:rFonts w:asciiTheme="minorHAnsi" w:hAnsiTheme="minorHAnsi"/>
        </w:rPr>
        <w:t xml:space="preserve">However, the </w:t>
      </w:r>
      <w:r w:rsidRPr="000815AB">
        <w:rPr>
          <w:rFonts w:asciiTheme="minorHAnsi" w:hAnsiTheme="minorHAnsi"/>
        </w:rPr>
        <w:t xml:space="preserve">complex nature of the problem along with threats of litigation has severely limited </w:t>
      </w:r>
      <w:r>
        <w:rPr>
          <w:rFonts w:asciiTheme="minorHAnsi" w:hAnsiTheme="minorHAnsi"/>
        </w:rPr>
        <w:t xml:space="preserve">Extension’s </w:t>
      </w:r>
      <w:r w:rsidRPr="000815AB">
        <w:rPr>
          <w:rFonts w:asciiTheme="minorHAnsi" w:hAnsiTheme="minorHAnsi"/>
        </w:rPr>
        <w:t>ability to act strategically.</w:t>
      </w:r>
    </w:p>
    <w:p w14:paraId="11BDF5A1" w14:textId="50A9589E" w:rsidR="000C5A0E" w:rsidRPr="000C5A0E" w:rsidRDefault="000C5A0E" w:rsidP="000C5A0E">
      <w:pPr>
        <w:rPr>
          <w:rFonts w:asciiTheme="minorHAnsi" w:hAnsiTheme="minorHAnsi"/>
        </w:rPr>
      </w:pPr>
    </w:p>
    <w:p w14:paraId="695FA644" w14:textId="133D29B2" w:rsidR="00BE28A1" w:rsidRPr="00BE28A1" w:rsidRDefault="00BE28A1" w:rsidP="00BE28A1">
      <w:pPr>
        <w:pStyle w:val="ListParagraph"/>
        <w:numPr>
          <w:ilvl w:val="0"/>
          <w:numId w:val="10"/>
        </w:numPr>
        <w:ind w:left="180" w:hanging="180"/>
        <w:rPr>
          <w:rFonts w:asciiTheme="minorHAnsi" w:hAnsiTheme="minorHAnsi"/>
        </w:rPr>
      </w:pPr>
      <w:r w:rsidRPr="00BE28A1">
        <w:rPr>
          <w:rFonts w:asciiTheme="minorHAnsi" w:hAnsiTheme="minorHAnsi"/>
        </w:rPr>
        <w:t>Some specialists report</w:t>
      </w:r>
      <w:r w:rsidR="00256615">
        <w:rPr>
          <w:rFonts w:asciiTheme="minorHAnsi" w:hAnsiTheme="minorHAnsi"/>
        </w:rPr>
        <w:t>ed</w:t>
      </w:r>
      <w:r w:rsidRPr="00BE28A1">
        <w:rPr>
          <w:rFonts w:asciiTheme="minorHAnsi" w:hAnsiTheme="minorHAnsi"/>
        </w:rPr>
        <w:t xml:space="preserve"> that they have never seen a more pola</w:t>
      </w:r>
      <w:r w:rsidR="00256615">
        <w:rPr>
          <w:rFonts w:asciiTheme="minorHAnsi" w:hAnsiTheme="minorHAnsi"/>
        </w:rPr>
        <w:t>rizing issue affect agriculture:</w:t>
      </w:r>
      <w:r w:rsidRPr="00BE28A1">
        <w:rPr>
          <w:rFonts w:asciiTheme="minorHAnsi" w:hAnsiTheme="minorHAnsi"/>
        </w:rPr>
        <w:t xml:space="preserve"> </w:t>
      </w:r>
    </w:p>
    <w:p w14:paraId="220AF7E2" w14:textId="77777777" w:rsidR="00256615" w:rsidRPr="002E2536" w:rsidRDefault="00256615" w:rsidP="00256615">
      <w:pPr>
        <w:pStyle w:val="ListParagraph"/>
        <w:numPr>
          <w:ilvl w:val="0"/>
          <w:numId w:val="10"/>
        </w:numPr>
        <w:ind w:left="540" w:hanging="180"/>
        <w:rPr>
          <w:rFonts w:asciiTheme="minorHAnsi" w:eastAsia="Arial" w:hAnsiTheme="minorHAnsi" w:cs="Arial"/>
          <w:bCs/>
        </w:rPr>
      </w:pPr>
      <w:r>
        <w:rPr>
          <w:rFonts w:asciiTheme="minorHAnsi" w:eastAsia="Arial" w:hAnsiTheme="minorHAnsi" w:cs="Arial"/>
        </w:rPr>
        <w:t xml:space="preserve">Interactions with BASF &amp; Monsanto good at the regional level, but at the national level </w:t>
      </w:r>
      <w:r w:rsidRPr="002E2536">
        <w:rPr>
          <w:rFonts w:asciiTheme="minorHAnsi" w:eastAsia="Arial" w:hAnsiTheme="minorHAnsi" w:cs="Arial"/>
          <w:highlight w:val="white"/>
        </w:rPr>
        <w:t xml:space="preserve">Monsanto has been combative, quick to dismiss any claims of volatility, and has tried to undermine the credibility of university weed scientists. </w:t>
      </w:r>
      <w:r>
        <w:rPr>
          <w:rFonts w:asciiTheme="minorHAnsi" w:eastAsia="Arial" w:hAnsiTheme="minorHAnsi" w:cs="Arial"/>
          <w:highlight w:val="white"/>
        </w:rPr>
        <w:t xml:space="preserve"> One specialist remarked that “</w:t>
      </w:r>
      <w:r w:rsidRPr="002E2536">
        <w:rPr>
          <w:rFonts w:asciiTheme="minorHAnsi" w:eastAsia="Arial" w:hAnsiTheme="minorHAnsi" w:cs="Arial"/>
          <w:highlight w:val="white"/>
        </w:rPr>
        <w:t>this behavior in no-one’s best interest and has resulted in a black eye on agriculture in the public’s mind”.</w:t>
      </w:r>
    </w:p>
    <w:p w14:paraId="157A7E9C" w14:textId="412A9A65" w:rsidR="00BE28A1" w:rsidRPr="00256615" w:rsidRDefault="00437D76" w:rsidP="00256615">
      <w:pPr>
        <w:pStyle w:val="ListParagraph"/>
        <w:numPr>
          <w:ilvl w:val="0"/>
          <w:numId w:val="10"/>
        </w:numPr>
        <w:ind w:left="540" w:hanging="180"/>
        <w:rPr>
          <w:rFonts w:asciiTheme="minorHAnsi" w:hAnsiTheme="minorHAnsi"/>
        </w:rPr>
      </w:pPr>
      <w:r w:rsidRPr="002E2536">
        <w:rPr>
          <w:rFonts w:asciiTheme="minorHAnsi" w:hAnsiTheme="minorHAnsi"/>
        </w:rPr>
        <w:t xml:space="preserve">The relationship with the pesticide industry has been strained by differences of opinions between university and industry on the volatility of the new formulations.  There have also been threats of litigation and open records requests making work in this area difficult.  </w:t>
      </w:r>
      <w:r w:rsidR="00BE28A1" w:rsidRPr="00256615">
        <w:rPr>
          <w:rFonts w:asciiTheme="minorHAnsi" w:hAnsiTheme="minorHAnsi"/>
        </w:rPr>
        <w:t xml:space="preserve">Industry is on the defense and not willing to have open discussions about the problem. </w:t>
      </w:r>
    </w:p>
    <w:p w14:paraId="1757DC79" w14:textId="77777777" w:rsidR="00BE28A1" w:rsidRPr="0081778E" w:rsidRDefault="00BE28A1" w:rsidP="00BE28A1">
      <w:pPr>
        <w:pStyle w:val="ListParagraph"/>
        <w:numPr>
          <w:ilvl w:val="0"/>
          <w:numId w:val="10"/>
        </w:numPr>
        <w:ind w:left="540" w:hanging="180"/>
        <w:rPr>
          <w:rFonts w:asciiTheme="minorHAnsi" w:hAnsiTheme="minorHAnsi"/>
          <w:iCs/>
        </w:rPr>
      </w:pPr>
      <w:r>
        <w:rPr>
          <w:rFonts w:asciiTheme="minorHAnsi" w:hAnsiTheme="minorHAnsi"/>
        </w:rPr>
        <w:lastRenderedPageBreak/>
        <w:t>C</w:t>
      </w:r>
      <w:r w:rsidRPr="0081778E">
        <w:rPr>
          <w:rFonts w:asciiTheme="minorHAnsi" w:hAnsiTheme="minorHAnsi"/>
        </w:rPr>
        <w:t xml:space="preserve">ontact with industry has been limited due to the aggressive nature of their response and their quick response to simplify the issue by first putting the blame on applicators and then on Extension educators for failure to adequately train applicators and growers. </w:t>
      </w:r>
    </w:p>
    <w:p w14:paraId="20B1D178" w14:textId="5EDA7E26" w:rsidR="00BE28A1" w:rsidRPr="00437D76" w:rsidRDefault="00BE28A1" w:rsidP="00BE28A1">
      <w:pPr>
        <w:pStyle w:val="ListParagraph"/>
        <w:numPr>
          <w:ilvl w:val="0"/>
          <w:numId w:val="10"/>
        </w:numPr>
        <w:ind w:left="540" w:hanging="180"/>
        <w:rPr>
          <w:rFonts w:asciiTheme="minorHAnsi" w:hAnsiTheme="minorHAnsi"/>
          <w:iCs/>
        </w:rPr>
      </w:pPr>
      <w:r w:rsidRPr="0081778E">
        <w:rPr>
          <w:rFonts w:asciiTheme="minorHAnsi" w:hAnsiTheme="minorHAnsi"/>
        </w:rPr>
        <w:t>In the winter/spring of 2017, industry did a poor job of explaining the challenges of dicamba application and did not adequately explain the importance of buffers and the identity of sensitive species</w:t>
      </w:r>
      <w:r>
        <w:rPr>
          <w:rFonts w:asciiTheme="minorHAnsi" w:hAnsiTheme="minorHAnsi"/>
        </w:rPr>
        <w:t xml:space="preserve">; the 2018 </w:t>
      </w:r>
      <w:r w:rsidR="00256615">
        <w:rPr>
          <w:rFonts w:asciiTheme="minorHAnsi" w:hAnsiTheme="minorHAnsi"/>
        </w:rPr>
        <w:t xml:space="preserve">was </w:t>
      </w:r>
      <w:r w:rsidRPr="0081778E">
        <w:rPr>
          <w:rFonts w:asciiTheme="minorHAnsi" w:hAnsiTheme="minorHAnsi"/>
        </w:rPr>
        <w:t>much better.</w:t>
      </w:r>
    </w:p>
    <w:p w14:paraId="5B3185C3" w14:textId="77777777" w:rsidR="00A0753C" w:rsidRPr="00A0753C" w:rsidRDefault="00A0753C" w:rsidP="00A0753C">
      <w:pPr>
        <w:rPr>
          <w:rFonts w:asciiTheme="minorHAnsi" w:hAnsiTheme="minorHAnsi"/>
        </w:rPr>
      </w:pPr>
    </w:p>
    <w:p w14:paraId="24E02585" w14:textId="77777777" w:rsidR="00A0753C" w:rsidRDefault="00A0753C" w:rsidP="00A0753C">
      <w:pPr>
        <w:pStyle w:val="ListParagraph"/>
        <w:numPr>
          <w:ilvl w:val="0"/>
          <w:numId w:val="10"/>
        </w:numPr>
        <w:ind w:left="180" w:hanging="180"/>
        <w:rPr>
          <w:rFonts w:asciiTheme="minorHAnsi" w:hAnsiTheme="minorHAnsi"/>
        </w:rPr>
      </w:pPr>
      <w:r>
        <w:rPr>
          <w:rFonts w:asciiTheme="minorHAnsi" w:hAnsiTheme="minorHAnsi"/>
        </w:rPr>
        <w:t>I</w:t>
      </w:r>
      <w:r w:rsidRPr="00CA5D18">
        <w:rPr>
          <w:rFonts w:asciiTheme="minorHAnsi" w:hAnsiTheme="minorHAnsi"/>
        </w:rPr>
        <w:t>ssues are much broader than just dicamba and soybeans</w:t>
      </w:r>
      <w:r>
        <w:rPr>
          <w:rFonts w:asciiTheme="minorHAnsi" w:hAnsiTheme="minorHAnsi"/>
        </w:rPr>
        <w:t>, and include:</w:t>
      </w:r>
    </w:p>
    <w:p w14:paraId="460C30EA" w14:textId="77777777" w:rsidR="00A0753C" w:rsidRDefault="00A0753C" w:rsidP="00A0753C">
      <w:pPr>
        <w:pStyle w:val="ListParagraph"/>
        <w:numPr>
          <w:ilvl w:val="0"/>
          <w:numId w:val="10"/>
        </w:numPr>
        <w:ind w:left="540" w:hanging="180"/>
        <w:rPr>
          <w:rFonts w:asciiTheme="minorHAnsi" w:hAnsiTheme="minorHAnsi"/>
        </w:rPr>
      </w:pPr>
      <w:r>
        <w:rPr>
          <w:rFonts w:asciiTheme="minorHAnsi" w:hAnsiTheme="minorHAnsi"/>
        </w:rPr>
        <w:t>H</w:t>
      </w:r>
      <w:r w:rsidRPr="00CA5D18">
        <w:rPr>
          <w:rFonts w:asciiTheme="minorHAnsi" w:hAnsiTheme="minorHAnsi"/>
        </w:rPr>
        <w:t>erbicide resistance</w:t>
      </w:r>
    </w:p>
    <w:p w14:paraId="5CBD536D" w14:textId="77777777" w:rsidR="00A0753C" w:rsidRDefault="00A0753C" w:rsidP="00A0753C">
      <w:pPr>
        <w:pStyle w:val="ListParagraph"/>
        <w:numPr>
          <w:ilvl w:val="0"/>
          <w:numId w:val="10"/>
        </w:numPr>
        <w:ind w:left="540" w:hanging="180"/>
        <w:rPr>
          <w:rFonts w:asciiTheme="minorHAnsi" w:hAnsiTheme="minorHAnsi"/>
        </w:rPr>
      </w:pPr>
      <w:r>
        <w:rPr>
          <w:rFonts w:asciiTheme="minorHAnsi" w:hAnsiTheme="minorHAnsi"/>
        </w:rPr>
        <w:t>P</w:t>
      </w:r>
      <w:r w:rsidRPr="00CA5D18">
        <w:rPr>
          <w:rFonts w:asciiTheme="minorHAnsi" w:hAnsiTheme="minorHAnsi"/>
        </w:rPr>
        <w:t>esticide drift and off-target impacts</w:t>
      </w:r>
    </w:p>
    <w:p w14:paraId="6636754E" w14:textId="77777777" w:rsidR="00A0753C" w:rsidRDefault="00A0753C" w:rsidP="00A0753C">
      <w:pPr>
        <w:pStyle w:val="ListParagraph"/>
        <w:numPr>
          <w:ilvl w:val="0"/>
          <w:numId w:val="10"/>
        </w:numPr>
        <w:ind w:left="540" w:hanging="180"/>
        <w:rPr>
          <w:rFonts w:asciiTheme="minorHAnsi" w:hAnsiTheme="minorHAnsi"/>
        </w:rPr>
      </w:pPr>
      <w:r>
        <w:rPr>
          <w:rFonts w:asciiTheme="minorHAnsi" w:hAnsiTheme="minorHAnsi"/>
        </w:rPr>
        <w:t>H</w:t>
      </w:r>
      <w:r w:rsidRPr="00CA5D18">
        <w:rPr>
          <w:rFonts w:asciiTheme="minorHAnsi" w:hAnsiTheme="minorHAnsi"/>
        </w:rPr>
        <w:t>erbicide-resistant GMO varieties</w:t>
      </w:r>
    </w:p>
    <w:p w14:paraId="523F2314" w14:textId="77777777" w:rsidR="00A0753C" w:rsidRDefault="00A0753C" w:rsidP="00A0753C">
      <w:pPr>
        <w:pStyle w:val="ListParagraph"/>
        <w:numPr>
          <w:ilvl w:val="0"/>
          <w:numId w:val="10"/>
        </w:numPr>
        <w:ind w:left="540" w:hanging="180"/>
        <w:rPr>
          <w:rFonts w:asciiTheme="minorHAnsi" w:hAnsiTheme="minorHAnsi"/>
        </w:rPr>
      </w:pPr>
      <w:r>
        <w:rPr>
          <w:rFonts w:asciiTheme="minorHAnsi" w:hAnsiTheme="minorHAnsi"/>
        </w:rPr>
        <w:t>H</w:t>
      </w:r>
      <w:r w:rsidRPr="00CA5D18">
        <w:rPr>
          <w:rFonts w:asciiTheme="minorHAnsi" w:hAnsiTheme="minorHAnsi"/>
        </w:rPr>
        <w:t xml:space="preserve">ow </w:t>
      </w:r>
      <w:r>
        <w:rPr>
          <w:rFonts w:asciiTheme="minorHAnsi" w:hAnsiTheme="minorHAnsi"/>
        </w:rPr>
        <w:t xml:space="preserve">should </w:t>
      </w:r>
      <w:r w:rsidRPr="00CA5D18">
        <w:rPr>
          <w:rFonts w:asciiTheme="minorHAnsi" w:hAnsiTheme="minorHAnsi"/>
        </w:rPr>
        <w:t>cooperative extension engage in controversial topics</w:t>
      </w:r>
      <w:r>
        <w:rPr>
          <w:rFonts w:asciiTheme="minorHAnsi" w:hAnsiTheme="minorHAnsi"/>
        </w:rPr>
        <w:t>?</w:t>
      </w:r>
    </w:p>
    <w:p w14:paraId="04BBBF90" w14:textId="77777777" w:rsidR="00E84E3C" w:rsidRPr="0072114D" w:rsidRDefault="00E84E3C" w:rsidP="0072114D">
      <w:pPr>
        <w:rPr>
          <w:rFonts w:asciiTheme="minorHAnsi" w:hAnsiTheme="minorHAnsi"/>
        </w:rPr>
      </w:pPr>
    </w:p>
    <w:p w14:paraId="6664A081" w14:textId="39A0397C" w:rsidR="0072114D" w:rsidRDefault="000413FD" w:rsidP="0072114D">
      <w:pPr>
        <w:pStyle w:val="ListParagraph"/>
        <w:numPr>
          <w:ilvl w:val="0"/>
          <w:numId w:val="10"/>
        </w:numPr>
        <w:ind w:left="180" w:hanging="180"/>
        <w:rPr>
          <w:rFonts w:asciiTheme="minorHAnsi" w:hAnsiTheme="minorHAnsi"/>
        </w:rPr>
      </w:pPr>
      <w:r>
        <w:rPr>
          <w:rFonts w:asciiTheme="minorHAnsi" w:hAnsiTheme="minorHAnsi"/>
        </w:rPr>
        <w:t>There a</w:t>
      </w:r>
      <w:r w:rsidR="00E84E3C">
        <w:rPr>
          <w:rFonts w:asciiTheme="minorHAnsi" w:hAnsiTheme="minorHAnsi"/>
        </w:rPr>
        <w:t xml:space="preserve">ppears to be </w:t>
      </w:r>
      <w:r w:rsidR="00E84E3C" w:rsidRPr="004C513C">
        <w:rPr>
          <w:rFonts w:asciiTheme="minorHAnsi" w:hAnsiTheme="minorHAnsi"/>
        </w:rPr>
        <w:t>a strong collaborative network of university weed scientists wo</w:t>
      </w:r>
      <w:r w:rsidR="0072114D">
        <w:rPr>
          <w:rFonts w:asciiTheme="minorHAnsi" w:hAnsiTheme="minorHAnsi"/>
        </w:rPr>
        <w:t>rking with government agencies.  A good relationship between Extension and the state department of agriculture is key.</w:t>
      </w:r>
    </w:p>
    <w:p w14:paraId="4E3DE500" w14:textId="77777777" w:rsidR="0072114D" w:rsidRPr="0072114D" w:rsidRDefault="0072114D" w:rsidP="0072114D">
      <w:pPr>
        <w:pStyle w:val="ListParagraph"/>
        <w:rPr>
          <w:rFonts w:asciiTheme="minorHAnsi" w:hAnsiTheme="minorHAnsi"/>
        </w:rPr>
      </w:pPr>
    </w:p>
    <w:p w14:paraId="67CB7F9E" w14:textId="5DA3D724" w:rsidR="00E84E3C" w:rsidRDefault="00E84E3C" w:rsidP="00E84E3C">
      <w:pPr>
        <w:pStyle w:val="ListParagraph"/>
        <w:numPr>
          <w:ilvl w:val="0"/>
          <w:numId w:val="8"/>
        </w:numPr>
        <w:ind w:left="180" w:hanging="180"/>
        <w:rPr>
          <w:rFonts w:asciiTheme="minorHAnsi" w:hAnsiTheme="minorHAnsi"/>
        </w:rPr>
      </w:pPr>
      <w:r>
        <w:rPr>
          <w:rFonts w:asciiTheme="minorHAnsi" w:hAnsiTheme="minorHAnsi"/>
        </w:rPr>
        <w:t xml:space="preserve">The Weed Science Society of America </w:t>
      </w:r>
      <w:r w:rsidRPr="004C513C">
        <w:rPr>
          <w:rFonts w:asciiTheme="minorHAnsi" w:hAnsiTheme="minorHAnsi"/>
        </w:rPr>
        <w:t xml:space="preserve">is </w:t>
      </w:r>
      <w:r>
        <w:rPr>
          <w:rFonts w:asciiTheme="minorHAnsi" w:hAnsiTheme="minorHAnsi"/>
        </w:rPr>
        <w:t>helping to coordinate</w:t>
      </w:r>
      <w:r w:rsidRPr="004C513C">
        <w:rPr>
          <w:rFonts w:asciiTheme="minorHAnsi" w:hAnsiTheme="minorHAnsi"/>
        </w:rPr>
        <w:t xml:space="preserve"> efforts </w:t>
      </w:r>
      <w:r>
        <w:rPr>
          <w:rFonts w:asciiTheme="minorHAnsi" w:hAnsiTheme="minorHAnsi"/>
        </w:rPr>
        <w:t>of u</w:t>
      </w:r>
      <w:r w:rsidRPr="004C513C">
        <w:rPr>
          <w:rFonts w:asciiTheme="minorHAnsi" w:hAnsiTheme="minorHAnsi"/>
        </w:rPr>
        <w:t>niversity weed scientists, companies and EPA.</w:t>
      </w:r>
      <w:r>
        <w:rPr>
          <w:rFonts w:asciiTheme="minorHAnsi" w:hAnsiTheme="minorHAnsi"/>
        </w:rPr>
        <w:t xml:space="preserve"> </w:t>
      </w:r>
    </w:p>
    <w:p w14:paraId="160FFE34" w14:textId="77777777" w:rsidR="000943FD" w:rsidRPr="000943FD" w:rsidRDefault="000943FD" w:rsidP="000943FD">
      <w:pPr>
        <w:pStyle w:val="ListParagraph"/>
        <w:rPr>
          <w:rFonts w:asciiTheme="minorHAnsi" w:hAnsiTheme="minorHAnsi"/>
        </w:rPr>
      </w:pPr>
    </w:p>
    <w:p w14:paraId="57D02C46" w14:textId="77777777" w:rsidR="00AB242C" w:rsidRDefault="00BE28A1" w:rsidP="00AB242C">
      <w:pPr>
        <w:pStyle w:val="ListParagraph"/>
        <w:numPr>
          <w:ilvl w:val="0"/>
          <w:numId w:val="11"/>
        </w:numPr>
        <w:ind w:left="180" w:hanging="180"/>
        <w:rPr>
          <w:rFonts w:asciiTheme="minorHAnsi" w:hAnsiTheme="minorHAnsi"/>
        </w:rPr>
      </w:pPr>
      <w:r w:rsidRPr="002E2536">
        <w:rPr>
          <w:rFonts w:asciiTheme="minorHAnsi" w:hAnsiTheme="minorHAnsi"/>
        </w:rPr>
        <w:t xml:space="preserve">Extension is constantly interacting with growers and they want unbiased answers. </w:t>
      </w:r>
    </w:p>
    <w:p w14:paraId="50FD165E" w14:textId="77777777" w:rsidR="00437D76" w:rsidRDefault="00437D76" w:rsidP="00437D76">
      <w:pPr>
        <w:pStyle w:val="ListParagraph"/>
        <w:ind w:left="0"/>
        <w:rPr>
          <w:rFonts w:asciiTheme="minorHAnsi" w:hAnsiTheme="minorHAnsi"/>
        </w:rPr>
      </w:pPr>
    </w:p>
    <w:p w14:paraId="18500285" w14:textId="6A6F0DAF" w:rsidR="00437D76" w:rsidRPr="00AB242C" w:rsidRDefault="000413FD" w:rsidP="00437D76">
      <w:pPr>
        <w:pStyle w:val="ListParagraph"/>
        <w:numPr>
          <w:ilvl w:val="0"/>
          <w:numId w:val="11"/>
        </w:numPr>
        <w:ind w:left="180" w:hanging="180"/>
        <w:rPr>
          <w:rFonts w:asciiTheme="minorHAnsi" w:hAnsiTheme="minorHAnsi"/>
          <w:iCs/>
        </w:rPr>
      </w:pPr>
      <w:r>
        <w:rPr>
          <w:rFonts w:asciiTheme="minorHAnsi" w:hAnsiTheme="minorHAnsi"/>
        </w:rPr>
        <w:t>There have been many r</w:t>
      </w:r>
      <w:r w:rsidR="00437D76" w:rsidRPr="00BE28A1">
        <w:rPr>
          <w:rFonts w:asciiTheme="minorHAnsi" w:hAnsiTheme="minorHAnsi"/>
        </w:rPr>
        <w:t>equests to evaluate crops that may have been damaged by dicamba applications</w:t>
      </w:r>
      <w:r w:rsidR="00437D76">
        <w:rPr>
          <w:rFonts w:asciiTheme="minorHAnsi" w:hAnsiTheme="minorHAnsi"/>
        </w:rPr>
        <w:t xml:space="preserve"> varies across states, but most requests are handled by </w:t>
      </w:r>
      <w:r w:rsidR="00437D76" w:rsidRPr="00AB242C">
        <w:rPr>
          <w:rFonts w:asciiTheme="minorHAnsi" w:hAnsiTheme="minorHAnsi"/>
        </w:rPr>
        <w:t xml:space="preserve">area field agronomists, specialists or Extension educators. </w:t>
      </w:r>
      <w:r>
        <w:rPr>
          <w:rFonts w:asciiTheme="minorHAnsi" w:hAnsiTheme="minorHAnsi"/>
        </w:rPr>
        <w:t xml:space="preserve"> </w:t>
      </w:r>
      <w:r w:rsidR="00437D76" w:rsidRPr="00AB242C">
        <w:rPr>
          <w:rFonts w:asciiTheme="minorHAnsi" w:hAnsiTheme="minorHAnsi"/>
        </w:rPr>
        <w:t xml:space="preserve">Some states have not taken an active role in investigating field </w:t>
      </w:r>
      <w:r w:rsidR="00437D76">
        <w:rPr>
          <w:rFonts w:asciiTheme="minorHAnsi" w:hAnsiTheme="minorHAnsi"/>
        </w:rPr>
        <w:t xml:space="preserve">damage </w:t>
      </w:r>
      <w:r w:rsidR="00437D76" w:rsidRPr="00AB242C">
        <w:rPr>
          <w:rFonts w:asciiTheme="minorHAnsi" w:hAnsiTheme="minorHAnsi"/>
        </w:rPr>
        <w:t>due to limited staffing</w:t>
      </w:r>
      <w:r w:rsidR="00437D76">
        <w:rPr>
          <w:rFonts w:asciiTheme="minorHAnsi" w:hAnsiTheme="minorHAnsi"/>
        </w:rPr>
        <w:t xml:space="preserve"> and </w:t>
      </w:r>
      <w:r w:rsidR="00437D76" w:rsidRPr="00AB242C">
        <w:rPr>
          <w:rFonts w:asciiTheme="minorHAnsi" w:hAnsiTheme="minorHAnsi"/>
        </w:rPr>
        <w:t>liability concerns</w:t>
      </w:r>
      <w:r w:rsidR="00437D76">
        <w:rPr>
          <w:rFonts w:asciiTheme="minorHAnsi" w:hAnsiTheme="minorHAnsi"/>
        </w:rPr>
        <w:t xml:space="preserve">.  In addition, </w:t>
      </w:r>
      <w:r w:rsidR="00437D76" w:rsidRPr="00AB242C">
        <w:rPr>
          <w:rFonts w:asciiTheme="minorHAnsi" w:eastAsia="Arial" w:hAnsiTheme="minorHAnsi" w:cs="Arial"/>
          <w:bCs/>
        </w:rPr>
        <w:t xml:space="preserve">temperature inversions make it possible for dicamba to move for miles so it is very hard to determine exactly where the dicamba injury actually evolved from. </w:t>
      </w:r>
    </w:p>
    <w:p w14:paraId="60A98CE4" w14:textId="77777777" w:rsidR="00AB242C" w:rsidRPr="00AB242C" w:rsidRDefault="00AB242C" w:rsidP="00AB242C">
      <w:pPr>
        <w:rPr>
          <w:rFonts w:asciiTheme="minorHAnsi" w:hAnsiTheme="minorHAnsi"/>
        </w:rPr>
      </w:pPr>
    </w:p>
    <w:p w14:paraId="0D72C8DD" w14:textId="7A767752" w:rsidR="00AB242C" w:rsidRDefault="00AB242C" w:rsidP="00AB242C">
      <w:pPr>
        <w:pStyle w:val="ListParagraph"/>
        <w:numPr>
          <w:ilvl w:val="0"/>
          <w:numId w:val="11"/>
        </w:numPr>
        <w:ind w:left="180" w:hanging="180"/>
        <w:rPr>
          <w:rFonts w:asciiTheme="minorHAnsi" w:hAnsiTheme="minorHAnsi"/>
        </w:rPr>
      </w:pPr>
      <w:r>
        <w:rPr>
          <w:rFonts w:asciiTheme="minorHAnsi" w:hAnsiTheme="minorHAnsi"/>
        </w:rPr>
        <w:t xml:space="preserve">Training on </w:t>
      </w:r>
      <w:r w:rsidRPr="00AB242C">
        <w:rPr>
          <w:rFonts w:asciiTheme="minorHAnsi" w:hAnsiTheme="minorHAnsi"/>
        </w:rPr>
        <w:t xml:space="preserve">dicamba </w:t>
      </w:r>
      <w:r>
        <w:rPr>
          <w:rFonts w:asciiTheme="minorHAnsi" w:hAnsiTheme="minorHAnsi"/>
        </w:rPr>
        <w:t xml:space="preserve">varies greatly among states:  </w:t>
      </w:r>
    </w:p>
    <w:p w14:paraId="2FBF2F2D" w14:textId="77777777" w:rsidR="00AB242C" w:rsidRDefault="00AB242C" w:rsidP="00AB242C">
      <w:pPr>
        <w:pStyle w:val="ListParagraph"/>
        <w:numPr>
          <w:ilvl w:val="0"/>
          <w:numId w:val="11"/>
        </w:numPr>
        <w:ind w:left="540" w:hanging="180"/>
        <w:rPr>
          <w:rFonts w:asciiTheme="minorHAnsi" w:hAnsiTheme="minorHAnsi"/>
        </w:rPr>
      </w:pPr>
      <w:r>
        <w:rPr>
          <w:rFonts w:asciiTheme="minorHAnsi" w:hAnsiTheme="minorHAnsi"/>
        </w:rPr>
        <w:t xml:space="preserve">Some </w:t>
      </w:r>
      <w:r w:rsidRPr="00AB242C">
        <w:rPr>
          <w:rFonts w:asciiTheme="minorHAnsi" w:hAnsiTheme="minorHAnsi"/>
        </w:rPr>
        <w:t>decided to let industry or the state department of agriculture do the training</w:t>
      </w:r>
    </w:p>
    <w:p w14:paraId="58A685CD" w14:textId="742C0AE9" w:rsidR="00AB242C" w:rsidRPr="00AB242C" w:rsidRDefault="00AB242C" w:rsidP="00AB242C">
      <w:pPr>
        <w:pStyle w:val="ListParagraph"/>
        <w:numPr>
          <w:ilvl w:val="0"/>
          <w:numId w:val="11"/>
        </w:numPr>
        <w:ind w:left="540" w:hanging="180"/>
        <w:rPr>
          <w:rFonts w:asciiTheme="minorHAnsi" w:hAnsiTheme="minorHAnsi"/>
        </w:rPr>
      </w:pPr>
      <w:r w:rsidRPr="00AB242C">
        <w:rPr>
          <w:rFonts w:asciiTheme="minorHAnsi" w:hAnsiTheme="minorHAnsi"/>
        </w:rPr>
        <w:t>Extension provides training in others</w:t>
      </w:r>
      <w:r>
        <w:rPr>
          <w:rFonts w:asciiTheme="minorHAnsi" w:hAnsiTheme="minorHAnsi"/>
        </w:rPr>
        <w:t xml:space="preserve">.  One state reported that Extension </w:t>
      </w:r>
      <w:r w:rsidRPr="00AB242C">
        <w:rPr>
          <w:rFonts w:asciiTheme="minorHAnsi" w:hAnsiTheme="minorHAnsi"/>
        </w:rPr>
        <w:t xml:space="preserve">devoted two people </w:t>
      </w:r>
      <w:r>
        <w:rPr>
          <w:rFonts w:asciiTheme="minorHAnsi" w:hAnsiTheme="minorHAnsi"/>
        </w:rPr>
        <w:t>for more than</w:t>
      </w:r>
      <w:r w:rsidRPr="00AB242C">
        <w:rPr>
          <w:rFonts w:asciiTheme="minorHAnsi" w:hAnsiTheme="minorHAnsi"/>
        </w:rPr>
        <w:t xml:space="preserve"> four months to this topic, </w:t>
      </w:r>
      <w:r>
        <w:rPr>
          <w:rFonts w:asciiTheme="minorHAnsi" w:hAnsiTheme="minorHAnsi"/>
        </w:rPr>
        <w:t xml:space="preserve">at </w:t>
      </w:r>
      <w:r w:rsidRPr="00AB242C">
        <w:rPr>
          <w:rFonts w:asciiTheme="minorHAnsi" w:hAnsiTheme="minorHAnsi"/>
        </w:rPr>
        <w:t xml:space="preserve">an estimated cost of $100,000.  </w:t>
      </w:r>
    </w:p>
    <w:p w14:paraId="349AFA91" w14:textId="27395667" w:rsidR="00D72CB5" w:rsidRDefault="00AB242C" w:rsidP="000C5A0E">
      <w:pPr>
        <w:pStyle w:val="ListParagraph"/>
        <w:numPr>
          <w:ilvl w:val="0"/>
          <w:numId w:val="11"/>
        </w:numPr>
        <w:ind w:left="540" w:hanging="180"/>
        <w:rPr>
          <w:rFonts w:asciiTheme="minorHAnsi" w:hAnsiTheme="minorHAnsi"/>
        </w:rPr>
      </w:pPr>
      <w:r w:rsidRPr="00AB242C">
        <w:rPr>
          <w:rFonts w:asciiTheme="minorHAnsi" w:hAnsiTheme="minorHAnsi"/>
        </w:rPr>
        <w:t xml:space="preserve">Pesticide Applicator Training </w:t>
      </w:r>
      <w:r>
        <w:rPr>
          <w:rFonts w:asciiTheme="minorHAnsi" w:hAnsiTheme="minorHAnsi"/>
        </w:rPr>
        <w:t xml:space="preserve">programs </w:t>
      </w:r>
      <w:r w:rsidRPr="00AB242C">
        <w:rPr>
          <w:rFonts w:asciiTheme="minorHAnsi" w:hAnsiTheme="minorHAnsi"/>
        </w:rPr>
        <w:t>in many states cover drift in a general manner but do not cover dicamba issue</w:t>
      </w:r>
      <w:r>
        <w:rPr>
          <w:rFonts w:asciiTheme="minorHAnsi" w:hAnsiTheme="minorHAnsi"/>
        </w:rPr>
        <w:t>s in depth</w:t>
      </w:r>
      <w:r w:rsidR="000413FD">
        <w:rPr>
          <w:rFonts w:asciiTheme="minorHAnsi" w:hAnsiTheme="minorHAnsi"/>
        </w:rPr>
        <w:t>.</w:t>
      </w:r>
    </w:p>
    <w:p w14:paraId="5DB473A0" w14:textId="77777777" w:rsidR="000C5A0E" w:rsidRPr="000C5A0E" w:rsidRDefault="000C5A0E" w:rsidP="000C5A0E">
      <w:pPr>
        <w:rPr>
          <w:rFonts w:asciiTheme="minorHAnsi" w:hAnsiTheme="minorHAnsi"/>
        </w:rPr>
      </w:pPr>
      <w:bookmarkStart w:id="0" w:name="_GoBack"/>
      <w:bookmarkEnd w:id="0"/>
    </w:p>
    <w:p w14:paraId="2634B0A0" w14:textId="7C17B580" w:rsidR="00D72CB5" w:rsidRPr="0062225F" w:rsidRDefault="00D72CB5" w:rsidP="00D72CB5">
      <w:pPr>
        <w:pStyle w:val="ListParagraph"/>
        <w:numPr>
          <w:ilvl w:val="0"/>
          <w:numId w:val="8"/>
        </w:numPr>
        <w:shd w:val="clear" w:color="auto" w:fill="FFFFFF"/>
        <w:ind w:left="180" w:hanging="180"/>
        <w:rPr>
          <w:rFonts w:asciiTheme="minorHAnsi" w:eastAsia="Arial" w:hAnsiTheme="minorHAnsi" w:cs="Arial"/>
          <w:b/>
        </w:rPr>
      </w:pPr>
      <w:r w:rsidRPr="0062225F">
        <w:rPr>
          <w:rFonts w:asciiTheme="minorHAnsi" w:hAnsiTheme="minorHAnsi"/>
        </w:rPr>
        <w:t xml:space="preserve">The predominant technical </w:t>
      </w:r>
      <w:r>
        <w:rPr>
          <w:rFonts w:asciiTheme="minorHAnsi" w:hAnsiTheme="minorHAnsi"/>
        </w:rPr>
        <w:t xml:space="preserve">issues Extension/LGUs </w:t>
      </w:r>
      <w:r w:rsidRPr="0062225F">
        <w:rPr>
          <w:rFonts w:asciiTheme="minorHAnsi" w:hAnsiTheme="minorHAnsi"/>
        </w:rPr>
        <w:t xml:space="preserve">are being asked to address </w:t>
      </w:r>
      <w:r>
        <w:rPr>
          <w:rFonts w:asciiTheme="minorHAnsi" w:hAnsiTheme="minorHAnsi"/>
        </w:rPr>
        <w:t xml:space="preserve">are </w:t>
      </w:r>
      <w:r w:rsidRPr="0062225F">
        <w:rPr>
          <w:rFonts w:asciiTheme="minorHAnsi" w:hAnsiTheme="minorHAnsi"/>
        </w:rPr>
        <w:t xml:space="preserve">related to drift: </w:t>
      </w:r>
    </w:p>
    <w:p w14:paraId="36CDEEAA" w14:textId="6ED38E4E" w:rsidR="00D72CB5" w:rsidRPr="00A0753C" w:rsidRDefault="00D72CB5" w:rsidP="00D72CB5">
      <w:pPr>
        <w:pStyle w:val="ListParagraph"/>
        <w:numPr>
          <w:ilvl w:val="0"/>
          <w:numId w:val="4"/>
        </w:numPr>
        <w:ind w:left="450" w:hanging="180"/>
        <w:rPr>
          <w:rFonts w:asciiTheme="minorHAnsi" w:hAnsiTheme="minorHAnsi"/>
        </w:rPr>
      </w:pPr>
      <w:r>
        <w:rPr>
          <w:rFonts w:asciiTheme="minorHAnsi" w:eastAsia="Arial" w:hAnsiTheme="minorHAnsi" w:cs="Arial"/>
          <w:bCs/>
        </w:rPr>
        <w:t>T</w:t>
      </w:r>
      <w:r w:rsidRPr="00A0753C">
        <w:rPr>
          <w:rFonts w:asciiTheme="minorHAnsi" w:eastAsia="Arial" w:hAnsiTheme="minorHAnsi" w:cs="Arial"/>
          <w:bCs/>
        </w:rPr>
        <w:t xml:space="preserve">here is a growing consensus among land-grant scientists that air inversions </w:t>
      </w:r>
      <w:r>
        <w:rPr>
          <w:rFonts w:asciiTheme="minorHAnsi" w:eastAsia="Arial" w:hAnsiTheme="minorHAnsi" w:cs="Arial"/>
          <w:bCs/>
        </w:rPr>
        <w:t xml:space="preserve">were </w:t>
      </w:r>
      <w:r w:rsidRPr="00A0753C">
        <w:rPr>
          <w:rFonts w:asciiTheme="minorHAnsi" w:eastAsia="Arial" w:hAnsiTheme="minorHAnsi" w:cs="Arial"/>
          <w:bCs/>
        </w:rPr>
        <w:t xml:space="preserve">a primary </w:t>
      </w:r>
      <w:r>
        <w:rPr>
          <w:rFonts w:asciiTheme="minorHAnsi" w:eastAsia="Arial" w:hAnsiTheme="minorHAnsi" w:cs="Arial"/>
          <w:bCs/>
        </w:rPr>
        <w:t xml:space="preserve">cause of the problem </w:t>
      </w:r>
      <w:r w:rsidRPr="00A0753C">
        <w:rPr>
          <w:rFonts w:asciiTheme="minorHAnsi" w:eastAsia="Arial" w:hAnsiTheme="minorHAnsi" w:cs="Arial"/>
          <w:bCs/>
        </w:rPr>
        <w:t xml:space="preserve">reason </w:t>
      </w:r>
      <w:r>
        <w:rPr>
          <w:rFonts w:asciiTheme="minorHAnsi" w:eastAsia="Arial" w:hAnsiTheme="minorHAnsi" w:cs="Arial"/>
          <w:bCs/>
        </w:rPr>
        <w:t xml:space="preserve">in </w:t>
      </w:r>
      <w:r w:rsidRPr="00A0753C">
        <w:rPr>
          <w:rFonts w:asciiTheme="minorHAnsi" w:eastAsia="Arial" w:hAnsiTheme="minorHAnsi" w:cs="Arial"/>
          <w:bCs/>
        </w:rPr>
        <w:t>the mid-south issues in 2017</w:t>
      </w:r>
      <w:r>
        <w:rPr>
          <w:rFonts w:asciiTheme="minorHAnsi" w:eastAsia="Arial" w:hAnsiTheme="minorHAnsi" w:cs="Arial"/>
          <w:bCs/>
        </w:rPr>
        <w:t xml:space="preserve">; however </w:t>
      </w:r>
      <w:r w:rsidRPr="00A0753C">
        <w:rPr>
          <w:rFonts w:asciiTheme="minorHAnsi" w:eastAsia="Arial" w:hAnsiTheme="minorHAnsi" w:cs="Arial"/>
          <w:bCs/>
        </w:rPr>
        <w:t xml:space="preserve">the companies </w:t>
      </w:r>
      <w:r>
        <w:rPr>
          <w:rFonts w:asciiTheme="minorHAnsi" w:eastAsia="Arial" w:hAnsiTheme="minorHAnsi" w:cs="Arial"/>
          <w:bCs/>
        </w:rPr>
        <w:t xml:space="preserve">the primary causes were </w:t>
      </w:r>
      <w:r w:rsidRPr="00A0753C">
        <w:rPr>
          <w:rFonts w:asciiTheme="minorHAnsi" w:eastAsia="Arial" w:hAnsiTheme="minorHAnsi" w:cs="Arial"/>
          <w:bCs/>
        </w:rPr>
        <w:t xml:space="preserve">off-label </w:t>
      </w:r>
      <w:r>
        <w:rPr>
          <w:rFonts w:asciiTheme="minorHAnsi" w:eastAsia="Arial" w:hAnsiTheme="minorHAnsi" w:cs="Arial"/>
          <w:bCs/>
        </w:rPr>
        <w:t xml:space="preserve">use of </w:t>
      </w:r>
      <w:r w:rsidRPr="00A0753C">
        <w:rPr>
          <w:rFonts w:asciiTheme="minorHAnsi" w:eastAsia="Arial" w:hAnsiTheme="minorHAnsi" w:cs="Arial"/>
          <w:bCs/>
        </w:rPr>
        <w:t xml:space="preserve">dicamba, </w:t>
      </w:r>
      <w:r>
        <w:rPr>
          <w:rFonts w:asciiTheme="minorHAnsi" w:eastAsia="Arial" w:hAnsiTheme="minorHAnsi" w:cs="Arial"/>
          <w:bCs/>
        </w:rPr>
        <w:t xml:space="preserve">night-time applications, </w:t>
      </w:r>
      <w:r w:rsidRPr="00A0753C">
        <w:rPr>
          <w:rFonts w:asciiTheme="minorHAnsi" w:eastAsia="Arial" w:hAnsiTheme="minorHAnsi" w:cs="Arial"/>
          <w:bCs/>
        </w:rPr>
        <w:t xml:space="preserve">particle drift rather than volatilization, etc.  </w:t>
      </w:r>
    </w:p>
    <w:p w14:paraId="4E68BE0B" w14:textId="77777777"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t>D</w:t>
      </w:r>
      <w:r w:rsidRPr="00CA5D18">
        <w:rPr>
          <w:rFonts w:asciiTheme="minorHAnsi" w:hAnsiTheme="minorHAnsi"/>
        </w:rPr>
        <w:t>ifferentiating particle drift from vapor drift</w:t>
      </w:r>
    </w:p>
    <w:p w14:paraId="234F969F" w14:textId="77777777"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t>V</w:t>
      </w:r>
      <w:r w:rsidRPr="00CA5D18">
        <w:rPr>
          <w:rFonts w:asciiTheme="minorHAnsi" w:hAnsiTheme="minorHAnsi"/>
        </w:rPr>
        <w:t>olatilization</w:t>
      </w:r>
    </w:p>
    <w:p w14:paraId="7497921B" w14:textId="4DA4BA48"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t>D</w:t>
      </w:r>
      <w:r w:rsidRPr="00CA5D18">
        <w:rPr>
          <w:rFonts w:asciiTheme="minorHAnsi" w:hAnsiTheme="minorHAnsi"/>
        </w:rPr>
        <w:t>rift impact on other crops</w:t>
      </w:r>
      <w:r>
        <w:rPr>
          <w:rFonts w:asciiTheme="minorHAnsi" w:hAnsiTheme="minorHAnsi"/>
        </w:rPr>
        <w:t xml:space="preserve">, including </w:t>
      </w:r>
      <w:r w:rsidRPr="00CA5D18">
        <w:rPr>
          <w:rFonts w:asciiTheme="minorHAnsi" w:hAnsiTheme="minorHAnsi"/>
        </w:rPr>
        <w:t>ornamental trees and shrubs</w:t>
      </w:r>
    </w:p>
    <w:p w14:paraId="4B5A4768" w14:textId="77777777"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t>A</w:t>
      </w:r>
      <w:r w:rsidRPr="00CA5D18">
        <w:rPr>
          <w:rFonts w:asciiTheme="minorHAnsi" w:hAnsiTheme="minorHAnsi"/>
        </w:rPr>
        <w:t>pplication technologies</w:t>
      </w:r>
      <w:r>
        <w:rPr>
          <w:rFonts w:asciiTheme="minorHAnsi" w:hAnsiTheme="minorHAnsi"/>
        </w:rPr>
        <w:t xml:space="preserve"> to reduce drift</w:t>
      </w:r>
      <w:r w:rsidRPr="00A40ED6">
        <w:rPr>
          <w:rFonts w:asciiTheme="minorHAnsi" w:eastAsia="Arial" w:hAnsiTheme="minorHAnsi" w:cs="Arial"/>
          <w:bCs/>
        </w:rPr>
        <w:t xml:space="preserve"> </w:t>
      </w:r>
    </w:p>
    <w:p w14:paraId="61723633" w14:textId="77777777"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t xml:space="preserve">Management practices to reduce drift (e.g., </w:t>
      </w:r>
      <w:r w:rsidRPr="00CA5D18">
        <w:rPr>
          <w:rFonts w:asciiTheme="minorHAnsi" w:eastAsia="Arial" w:hAnsiTheme="minorHAnsi" w:cs="Arial"/>
          <w:bCs/>
        </w:rPr>
        <w:t xml:space="preserve">reducing </w:t>
      </w:r>
      <w:r>
        <w:rPr>
          <w:rFonts w:asciiTheme="minorHAnsi" w:eastAsia="Arial" w:hAnsiTheme="minorHAnsi" w:cs="Arial"/>
          <w:bCs/>
        </w:rPr>
        <w:t xml:space="preserve">tractor </w:t>
      </w:r>
      <w:r w:rsidRPr="00CA5D18">
        <w:rPr>
          <w:rFonts w:asciiTheme="minorHAnsi" w:eastAsia="Arial" w:hAnsiTheme="minorHAnsi" w:cs="Arial"/>
          <w:bCs/>
        </w:rPr>
        <w:t>speed to 5 mph around field borders)</w:t>
      </w:r>
    </w:p>
    <w:p w14:paraId="1B328F2B" w14:textId="77777777"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t>H</w:t>
      </w:r>
      <w:r w:rsidRPr="00CA5D18">
        <w:rPr>
          <w:rFonts w:asciiTheme="minorHAnsi" w:hAnsiTheme="minorHAnsi"/>
        </w:rPr>
        <w:t>uman health effects of low dose exposure to dicamba</w:t>
      </w:r>
    </w:p>
    <w:p w14:paraId="5B3666A7" w14:textId="77777777"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t>H</w:t>
      </w:r>
      <w:r w:rsidRPr="00CA5D18">
        <w:rPr>
          <w:rFonts w:asciiTheme="minorHAnsi" w:hAnsiTheme="minorHAnsi"/>
        </w:rPr>
        <w:t>ow to read and</w:t>
      </w:r>
      <w:r>
        <w:rPr>
          <w:rFonts w:asciiTheme="minorHAnsi" w:hAnsiTheme="minorHAnsi"/>
        </w:rPr>
        <w:t xml:space="preserve"> interpret the label directions, including buffer requirements</w:t>
      </w:r>
    </w:p>
    <w:p w14:paraId="5572C7FA" w14:textId="77777777"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lastRenderedPageBreak/>
        <w:t>How to i</w:t>
      </w:r>
      <w:r w:rsidRPr="00CA5D18">
        <w:rPr>
          <w:rFonts w:asciiTheme="minorHAnsi" w:hAnsiTheme="minorHAnsi"/>
        </w:rPr>
        <w:t xml:space="preserve">dentify </w:t>
      </w:r>
      <w:r>
        <w:rPr>
          <w:rFonts w:asciiTheme="minorHAnsi" w:hAnsiTheme="minorHAnsi"/>
        </w:rPr>
        <w:t xml:space="preserve">and notify </w:t>
      </w:r>
      <w:r w:rsidRPr="00CA5D18">
        <w:rPr>
          <w:rFonts w:asciiTheme="minorHAnsi" w:hAnsiTheme="minorHAnsi"/>
        </w:rPr>
        <w:t xml:space="preserve">the owner of the crops </w:t>
      </w:r>
      <w:r>
        <w:rPr>
          <w:rFonts w:asciiTheme="minorHAnsi" w:hAnsiTheme="minorHAnsi"/>
        </w:rPr>
        <w:t xml:space="preserve">surrounding </w:t>
      </w:r>
      <w:r w:rsidRPr="00CA5D18">
        <w:rPr>
          <w:rFonts w:asciiTheme="minorHAnsi" w:hAnsiTheme="minorHAnsi"/>
        </w:rPr>
        <w:t>the f</w:t>
      </w:r>
      <w:r>
        <w:rPr>
          <w:rFonts w:asciiTheme="minorHAnsi" w:hAnsiTheme="minorHAnsi"/>
        </w:rPr>
        <w:t>ield that will be treated with dicamba</w:t>
      </w:r>
    </w:p>
    <w:p w14:paraId="54AD2E92" w14:textId="77777777" w:rsidR="00D72CB5" w:rsidRDefault="00D72CB5" w:rsidP="000413FD">
      <w:pPr>
        <w:pStyle w:val="ListParagraph"/>
        <w:numPr>
          <w:ilvl w:val="0"/>
          <w:numId w:val="4"/>
        </w:numPr>
        <w:ind w:left="810" w:hanging="180"/>
        <w:rPr>
          <w:rFonts w:asciiTheme="minorHAnsi" w:hAnsiTheme="minorHAnsi"/>
        </w:rPr>
      </w:pPr>
      <w:r>
        <w:rPr>
          <w:rFonts w:asciiTheme="minorHAnsi" w:hAnsiTheme="minorHAnsi"/>
        </w:rPr>
        <w:t>P</w:t>
      </w:r>
      <w:r w:rsidRPr="00CA5D18">
        <w:rPr>
          <w:rFonts w:asciiTheme="minorHAnsi" w:hAnsiTheme="minorHAnsi"/>
        </w:rPr>
        <w:t>rediction of dicamba’s atmospheric transport and fate</w:t>
      </w:r>
    </w:p>
    <w:p w14:paraId="3FA3567D" w14:textId="77777777" w:rsidR="00D72CB5" w:rsidRDefault="00D72CB5" w:rsidP="00437D76">
      <w:pPr>
        <w:pStyle w:val="ListParagraph"/>
        <w:ind w:left="0"/>
        <w:rPr>
          <w:rFonts w:asciiTheme="minorHAnsi" w:hAnsiTheme="minorHAnsi"/>
        </w:rPr>
      </w:pPr>
    </w:p>
    <w:p w14:paraId="0D8A6760" w14:textId="0B150E20" w:rsidR="00437D76" w:rsidRDefault="00437D76" w:rsidP="00437D76">
      <w:pPr>
        <w:pStyle w:val="ListParagraph"/>
        <w:ind w:left="0"/>
        <w:rPr>
          <w:rFonts w:asciiTheme="minorHAnsi" w:hAnsiTheme="minorHAnsi"/>
        </w:rPr>
      </w:pPr>
      <w:r>
        <w:rPr>
          <w:rFonts w:asciiTheme="minorHAnsi" w:hAnsiTheme="minorHAnsi"/>
        </w:rPr>
        <w:t xml:space="preserve">A bunch of knowledge </w:t>
      </w:r>
      <w:r w:rsidRPr="00CA5D18">
        <w:rPr>
          <w:rFonts w:asciiTheme="minorHAnsi" w:hAnsiTheme="minorHAnsi"/>
        </w:rPr>
        <w:t xml:space="preserve">gaps </w:t>
      </w:r>
      <w:r>
        <w:rPr>
          <w:rFonts w:asciiTheme="minorHAnsi" w:hAnsiTheme="minorHAnsi"/>
        </w:rPr>
        <w:t>were identified, including:</w:t>
      </w:r>
    </w:p>
    <w:p w14:paraId="7F29BEF5" w14:textId="2015500F" w:rsidR="00437D76" w:rsidRDefault="0072114D" w:rsidP="00437D76">
      <w:pPr>
        <w:pStyle w:val="ListParagraph"/>
        <w:numPr>
          <w:ilvl w:val="0"/>
          <w:numId w:val="5"/>
        </w:numPr>
        <w:shd w:val="clear" w:color="auto" w:fill="FFFFFF"/>
        <w:ind w:left="360" w:hanging="180"/>
        <w:rPr>
          <w:rFonts w:asciiTheme="minorHAnsi" w:eastAsia="Arial" w:hAnsiTheme="minorHAnsi" w:cs="Arial"/>
          <w:b/>
        </w:rPr>
      </w:pPr>
      <w:r>
        <w:rPr>
          <w:rFonts w:asciiTheme="minorHAnsi" w:eastAsia="Arial" w:hAnsiTheme="minorHAnsi" w:cs="Arial"/>
          <w:bCs/>
        </w:rPr>
        <w:t xml:space="preserve">How to </w:t>
      </w:r>
      <w:r w:rsidR="00437D76" w:rsidRPr="004C513C">
        <w:rPr>
          <w:rFonts w:asciiTheme="minorHAnsi" w:eastAsia="Arial" w:hAnsiTheme="minorHAnsi" w:cs="Arial"/>
          <w:bCs/>
        </w:rPr>
        <w:t xml:space="preserve">reduce the volatility of </w:t>
      </w:r>
      <w:r>
        <w:rPr>
          <w:rFonts w:asciiTheme="minorHAnsi" w:eastAsia="Arial" w:hAnsiTheme="minorHAnsi" w:cs="Arial"/>
          <w:bCs/>
        </w:rPr>
        <w:t>dicamba formulations</w:t>
      </w:r>
    </w:p>
    <w:p w14:paraId="247A8DE2" w14:textId="415F8D79" w:rsidR="00437D76" w:rsidRDefault="00437D76" w:rsidP="00437D76">
      <w:pPr>
        <w:pStyle w:val="ListParagraph"/>
        <w:numPr>
          <w:ilvl w:val="0"/>
          <w:numId w:val="5"/>
        </w:numPr>
        <w:pBdr>
          <w:top w:val="nil"/>
          <w:left w:val="nil"/>
          <w:bottom w:val="nil"/>
          <w:right w:val="nil"/>
          <w:between w:val="nil"/>
        </w:pBdr>
        <w:ind w:left="360" w:hanging="180"/>
        <w:rPr>
          <w:rFonts w:asciiTheme="minorHAnsi" w:eastAsia="Arial" w:hAnsiTheme="minorHAnsi" w:cs="Arial"/>
          <w:color w:val="000000"/>
        </w:rPr>
      </w:pPr>
      <w:r>
        <w:rPr>
          <w:rFonts w:asciiTheme="minorHAnsi" w:eastAsia="Arial" w:hAnsiTheme="minorHAnsi" w:cs="Arial"/>
          <w:color w:val="000000"/>
        </w:rPr>
        <w:t>W</w:t>
      </w:r>
      <w:r w:rsidRPr="00D4031B">
        <w:rPr>
          <w:rFonts w:asciiTheme="minorHAnsi" w:eastAsia="Arial" w:hAnsiTheme="minorHAnsi" w:cs="Arial"/>
          <w:color w:val="000000"/>
        </w:rPr>
        <w:t xml:space="preserve">hen, how often, and how to predict </w:t>
      </w:r>
      <w:r>
        <w:rPr>
          <w:rFonts w:asciiTheme="minorHAnsi" w:eastAsia="Arial" w:hAnsiTheme="minorHAnsi" w:cs="Arial"/>
          <w:color w:val="000000"/>
        </w:rPr>
        <w:t xml:space="preserve">temperature inversions </w:t>
      </w:r>
      <w:r w:rsidR="0072114D">
        <w:rPr>
          <w:rFonts w:asciiTheme="minorHAnsi" w:eastAsia="Arial" w:hAnsiTheme="minorHAnsi" w:cs="Arial"/>
          <w:color w:val="000000"/>
        </w:rPr>
        <w:t>at the field level</w:t>
      </w:r>
    </w:p>
    <w:p w14:paraId="0CA1DD9D" w14:textId="77777777" w:rsidR="00437D76" w:rsidRPr="005D2D80" w:rsidRDefault="00437D76" w:rsidP="00437D76">
      <w:pPr>
        <w:pStyle w:val="ListParagraph"/>
        <w:numPr>
          <w:ilvl w:val="0"/>
          <w:numId w:val="5"/>
        </w:numPr>
        <w:pBdr>
          <w:top w:val="nil"/>
          <w:left w:val="nil"/>
          <w:bottom w:val="nil"/>
          <w:right w:val="nil"/>
          <w:between w:val="nil"/>
        </w:pBdr>
        <w:ind w:left="360" w:hanging="180"/>
        <w:rPr>
          <w:rFonts w:asciiTheme="minorHAnsi" w:eastAsia="Arial" w:hAnsiTheme="minorHAnsi" w:cs="Arial"/>
          <w:color w:val="000000"/>
        </w:rPr>
      </w:pPr>
      <w:r>
        <w:rPr>
          <w:rFonts w:asciiTheme="minorHAnsi" w:eastAsiaTheme="minorEastAsia" w:hAnsiTheme="minorHAnsi" w:cs="Calibri"/>
        </w:rPr>
        <w:t>H</w:t>
      </w:r>
      <w:r w:rsidRPr="00BD1A4F">
        <w:rPr>
          <w:rFonts w:asciiTheme="minorHAnsi" w:eastAsiaTheme="minorEastAsia" w:hAnsiTheme="minorHAnsi" w:cs="Calibri"/>
        </w:rPr>
        <w:t>ow dicamba will volatilize or drift under</w:t>
      </w:r>
      <w:r>
        <w:rPr>
          <w:rFonts w:asciiTheme="minorHAnsi" w:eastAsiaTheme="minorEastAsia" w:hAnsiTheme="minorHAnsi" w:cs="Calibri"/>
        </w:rPr>
        <w:t xml:space="preserve"> varying environmental conditions and across a large scale </w:t>
      </w:r>
    </w:p>
    <w:p w14:paraId="25B4EF4F" w14:textId="77777777" w:rsidR="00437D76" w:rsidRPr="00D4031B" w:rsidRDefault="00437D76" w:rsidP="00437D76">
      <w:pPr>
        <w:pStyle w:val="ListParagraph"/>
        <w:numPr>
          <w:ilvl w:val="0"/>
          <w:numId w:val="5"/>
        </w:numPr>
        <w:ind w:left="360" w:hanging="180"/>
        <w:rPr>
          <w:rFonts w:asciiTheme="minorHAnsi" w:hAnsiTheme="minorHAnsi"/>
        </w:rPr>
      </w:pPr>
      <w:r w:rsidRPr="00D4031B">
        <w:rPr>
          <w:rFonts w:asciiTheme="minorHAnsi" w:eastAsia="Arial" w:hAnsiTheme="minorHAnsi" w:cs="Arial"/>
          <w:color w:val="000000"/>
        </w:rPr>
        <w:t>Basic weed control recommendations when using dicamba</w:t>
      </w:r>
      <w:r>
        <w:rPr>
          <w:rFonts w:asciiTheme="minorHAnsi" w:eastAsia="Arial" w:hAnsiTheme="minorHAnsi" w:cs="Arial"/>
          <w:color w:val="000000"/>
        </w:rPr>
        <w:t xml:space="preserve">: </w:t>
      </w:r>
      <w:r w:rsidRPr="00D4031B">
        <w:rPr>
          <w:rFonts w:asciiTheme="minorHAnsi" w:eastAsia="Arial" w:hAnsiTheme="minorHAnsi" w:cs="Arial"/>
          <w:color w:val="000000"/>
        </w:rPr>
        <w:t>when to apply, how much, how big can the</w:t>
      </w:r>
      <w:r>
        <w:rPr>
          <w:rFonts w:asciiTheme="minorHAnsi" w:eastAsia="Arial" w:hAnsiTheme="minorHAnsi" w:cs="Arial"/>
          <w:color w:val="000000"/>
        </w:rPr>
        <w:t xml:space="preserve"> weeds be for effective control</w:t>
      </w:r>
    </w:p>
    <w:p w14:paraId="294D63FF" w14:textId="77777777" w:rsidR="00437D76" w:rsidRPr="00D72CB5" w:rsidRDefault="00437D76" w:rsidP="00437D76">
      <w:pPr>
        <w:pStyle w:val="ListParagraph"/>
        <w:numPr>
          <w:ilvl w:val="0"/>
          <w:numId w:val="5"/>
        </w:numPr>
        <w:ind w:left="360" w:hanging="180"/>
        <w:rPr>
          <w:rFonts w:asciiTheme="minorHAnsi" w:hAnsiTheme="minorHAnsi"/>
        </w:rPr>
      </w:pPr>
      <w:r w:rsidRPr="00D4031B">
        <w:rPr>
          <w:rFonts w:asciiTheme="minorHAnsi" w:eastAsia="Arial" w:hAnsiTheme="minorHAnsi" w:cs="Arial"/>
          <w:color w:val="000000"/>
        </w:rPr>
        <w:t>Technical questions regarding off-target movement</w:t>
      </w:r>
      <w:r>
        <w:rPr>
          <w:rFonts w:asciiTheme="minorHAnsi" w:eastAsia="Arial" w:hAnsiTheme="minorHAnsi" w:cs="Arial"/>
          <w:color w:val="000000"/>
        </w:rPr>
        <w:t xml:space="preserve">: </w:t>
      </w:r>
      <w:r w:rsidRPr="00D4031B">
        <w:rPr>
          <w:rFonts w:asciiTheme="minorHAnsi" w:eastAsia="Arial" w:hAnsiTheme="minorHAnsi" w:cs="Arial"/>
          <w:color w:val="000000"/>
        </w:rPr>
        <w:t>how far can it go, will there be a yield loss, what other crops/plants are susceptible, how is it getting there</w:t>
      </w:r>
    </w:p>
    <w:p w14:paraId="5717E754" w14:textId="77777777" w:rsidR="000413FD" w:rsidRPr="00D72CB5" w:rsidRDefault="000413FD" w:rsidP="000413FD">
      <w:pPr>
        <w:rPr>
          <w:rFonts w:asciiTheme="minorHAnsi" w:hAnsiTheme="minorHAnsi"/>
        </w:rPr>
      </w:pPr>
    </w:p>
    <w:p w14:paraId="1C52F594" w14:textId="2C1FB2B7" w:rsidR="000815AB" w:rsidRDefault="000413FD" w:rsidP="00437D76">
      <w:pPr>
        <w:rPr>
          <w:rFonts w:asciiTheme="minorHAnsi" w:hAnsiTheme="minorHAnsi"/>
        </w:rPr>
      </w:pPr>
      <w:r>
        <w:rPr>
          <w:rFonts w:asciiTheme="minorHAnsi" w:hAnsiTheme="minorHAnsi"/>
        </w:rPr>
        <w:t xml:space="preserve">FOLLOW-UP &amp; FURTHER </w:t>
      </w:r>
      <w:r w:rsidR="00437D76">
        <w:rPr>
          <w:rFonts w:asciiTheme="minorHAnsi" w:hAnsiTheme="minorHAnsi"/>
        </w:rPr>
        <w:t>DISCUSSION</w:t>
      </w:r>
      <w:r>
        <w:rPr>
          <w:rFonts w:asciiTheme="minorHAnsi" w:hAnsiTheme="minorHAnsi"/>
        </w:rPr>
        <w:t xml:space="preserve"> NEEDED</w:t>
      </w:r>
    </w:p>
    <w:p w14:paraId="6CFB12F7" w14:textId="77777777" w:rsidR="00437D76" w:rsidRDefault="00437D76" w:rsidP="00437D76">
      <w:pPr>
        <w:rPr>
          <w:rFonts w:asciiTheme="minorHAnsi" w:hAnsiTheme="minorHAnsi"/>
        </w:rPr>
      </w:pPr>
    </w:p>
    <w:p w14:paraId="25B10138" w14:textId="32D0BF61" w:rsidR="00437D76" w:rsidRDefault="00437D76" w:rsidP="00437D76">
      <w:pPr>
        <w:pStyle w:val="ListParagraph"/>
        <w:numPr>
          <w:ilvl w:val="0"/>
          <w:numId w:val="18"/>
        </w:numPr>
        <w:ind w:left="180" w:hanging="180"/>
        <w:rPr>
          <w:rFonts w:asciiTheme="minorHAnsi" w:hAnsiTheme="minorHAnsi"/>
        </w:rPr>
      </w:pPr>
      <w:r>
        <w:rPr>
          <w:rFonts w:asciiTheme="minorHAnsi" w:hAnsiTheme="minorHAnsi"/>
        </w:rPr>
        <w:t>Is any follow-up action needed by:</w:t>
      </w:r>
    </w:p>
    <w:p w14:paraId="649492CD" w14:textId="076FEC85" w:rsidR="00437D76" w:rsidRDefault="00437D76" w:rsidP="00437D76">
      <w:pPr>
        <w:pStyle w:val="ListParagraph"/>
        <w:ind w:left="180"/>
        <w:rPr>
          <w:rFonts w:asciiTheme="minorHAnsi" w:hAnsiTheme="minorHAnsi"/>
        </w:rPr>
      </w:pPr>
      <w:r>
        <w:rPr>
          <w:rFonts w:asciiTheme="minorHAnsi" w:hAnsiTheme="minorHAnsi"/>
        </w:rPr>
        <w:t>ECOP or ESCOP?</w:t>
      </w:r>
    </w:p>
    <w:p w14:paraId="0D4ABE37" w14:textId="5B91D4B3" w:rsidR="00437D76" w:rsidRDefault="00437D76" w:rsidP="00437D76">
      <w:pPr>
        <w:pStyle w:val="ListParagraph"/>
        <w:ind w:left="180"/>
        <w:rPr>
          <w:rFonts w:asciiTheme="minorHAnsi" w:hAnsiTheme="minorHAnsi"/>
        </w:rPr>
      </w:pPr>
      <w:r>
        <w:rPr>
          <w:rFonts w:asciiTheme="minorHAnsi" w:hAnsiTheme="minorHAnsi"/>
        </w:rPr>
        <w:t>Regional IPM Centers?</w:t>
      </w:r>
    </w:p>
    <w:p w14:paraId="6BD1680E" w14:textId="0499BB5C" w:rsidR="00437D76" w:rsidRDefault="00437D76" w:rsidP="00437D76">
      <w:pPr>
        <w:pStyle w:val="ListParagraph"/>
        <w:ind w:left="180"/>
        <w:rPr>
          <w:rFonts w:asciiTheme="minorHAnsi" w:hAnsiTheme="minorHAnsi"/>
        </w:rPr>
      </w:pPr>
      <w:r>
        <w:rPr>
          <w:rFonts w:asciiTheme="minorHAnsi" w:hAnsiTheme="minorHAnsi"/>
        </w:rPr>
        <w:t>USDA?  (ARS, NIFA, Office of Pest Management Policy)</w:t>
      </w:r>
    </w:p>
    <w:p w14:paraId="3C145735" w14:textId="1EF98F28" w:rsidR="00612426" w:rsidRDefault="00612426" w:rsidP="00437D76">
      <w:pPr>
        <w:pStyle w:val="ListParagraph"/>
        <w:ind w:left="180"/>
        <w:rPr>
          <w:rFonts w:asciiTheme="minorHAnsi" w:hAnsiTheme="minorHAnsi"/>
        </w:rPr>
      </w:pPr>
      <w:r>
        <w:rPr>
          <w:rFonts w:asciiTheme="minorHAnsi" w:hAnsiTheme="minorHAnsi"/>
        </w:rPr>
        <w:t>Weed Science Society of America?</w:t>
      </w:r>
    </w:p>
    <w:p w14:paraId="18B57438" w14:textId="77777777" w:rsidR="00437D76" w:rsidRDefault="00437D76" w:rsidP="00437D76">
      <w:pPr>
        <w:pStyle w:val="ListParagraph"/>
        <w:ind w:left="180"/>
        <w:rPr>
          <w:rFonts w:asciiTheme="minorHAnsi" w:hAnsiTheme="minorHAnsi"/>
        </w:rPr>
      </w:pPr>
    </w:p>
    <w:p w14:paraId="101627CC" w14:textId="1D3564DF" w:rsidR="00437D76" w:rsidRDefault="00437D76" w:rsidP="00437D76">
      <w:pPr>
        <w:pStyle w:val="ListParagraph"/>
        <w:numPr>
          <w:ilvl w:val="0"/>
          <w:numId w:val="18"/>
        </w:numPr>
        <w:ind w:left="180" w:hanging="180"/>
        <w:rPr>
          <w:rFonts w:asciiTheme="minorHAnsi" w:hAnsiTheme="minorHAnsi"/>
        </w:rPr>
      </w:pPr>
      <w:r>
        <w:rPr>
          <w:rFonts w:asciiTheme="minorHAnsi" w:hAnsiTheme="minorHAnsi"/>
        </w:rPr>
        <w:t xml:space="preserve">Do any relevant multistate committees exist?  </w:t>
      </w:r>
      <w:r w:rsidR="000413FD">
        <w:rPr>
          <w:rFonts w:asciiTheme="minorHAnsi" w:hAnsiTheme="minorHAnsi"/>
        </w:rPr>
        <w:t>Do we ne</w:t>
      </w:r>
      <w:r>
        <w:rPr>
          <w:rFonts w:asciiTheme="minorHAnsi" w:hAnsiTheme="minorHAnsi"/>
        </w:rPr>
        <w:t>ed to form a new one?</w:t>
      </w:r>
    </w:p>
    <w:p w14:paraId="3D0189B0" w14:textId="77777777" w:rsidR="00437D76" w:rsidRDefault="00437D76" w:rsidP="00437D76">
      <w:pPr>
        <w:pStyle w:val="ListParagraph"/>
        <w:ind w:left="180"/>
        <w:rPr>
          <w:rFonts w:asciiTheme="minorHAnsi" w:hAnsiTheme="minorHAnsi"/>
        </w:rPr>
      </w:pPr>
    </w:p>
    <w:p w14:paraId="043839E0" w14:textId="62FCE72D" w:rsidR="00437D76" w:rsidRDefault="00437D76" w:rsidP="00437D76">
      <w:pPr>
        <w:pStyle w:val="ListParagraph"/>
        <w:numPr>
          <w:ilvl w:val="0"/>
          <w:numId w:val="18"/>
        </w:numPr>
        <w:ind w:left="180" w:hanging="180"/>
        <w:rPr>
          <w:rFonts w:asciiTheme="minorHAnsi" w:hAnsiTheme="minorHAnsi"/>
        </w:rPr>
      </w:pPr>
      <w:r>
        <w:rPr>
          <w:rFonts w:asciiTheme="minorHAnsi" w:hAnsiTheme="minorHAnsi"/>
        </w:rPr>
        <w:t>Possible funding sources:</w:t>
      </w:r>
    </w:p>
    <w:p w14:paraId="02B7DF44" w14:textId="26651CFF" w:rsidR="00437D76" w:rsidRPr="00437D76" w:rsidRDefault="00437D76" w:rsidP="00437D76">
      <w:pPr>
        <w:pStyle w:val="ListParagraph"/>
        <w:ind w:left="180"/>
        <w:rPr>
          <w:rFonts w:asciiTheme="minorHAnsi" w:hAnsiTheme="minorHAnsi"/>
        </w:rPr>
      </w:pPr>
      <w:r>
        <w:rPr>
          <w:rFonts w:asciiTheme="minorHAnsi" w:hAnsiTheme="minorHAnsi"/>
        </w:rPr>
        <w:t>NIFA: Crop Protection and Pest Management Program; IR-4</w:t>
      </w:r>
    </w:p>
    <w:p w14:paraId="3DC36EBE" w14:textId="2C674177" w:rsidR="00B06B78" w:rsidRPr="00CA5D18" w:rsidRDefault="00B06B78" w:rsidP="00437D76">
      <w:pPr>
        <w:rPr>
          <w:rFonts w:asciiTheme="minorHAnsi" w:hAnsiTheme="minorHAnsi"/>
        </w:rPr>
      </w:pPr>
    </w:p>
    <w:sectPr w:rsidR="00B06B78" w:rsidRPr="00CA5D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D98A8" w14:textId="77777777" w:rsidR="001B39FD" w:rsidRDefault="001B39FD" w:rsidP="006E7CB1">
      <w:r>
        <w:separator/>
      </w:r>
    </w:p>
  </w:endnote>
  <w:endnote w:type="continuationSeparator" w:id="0">
    <w:p w14:paraId="378273D4" w14:textId="77777777" w:rsidR="001B39FD" w:rsidRDefault="001B39FD" w:rsidP="006E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590914"/>
      <w:docPartObj>
        <w:docPartGallery w:val="Page Numbers (Bottom of Page)"/>
        <w:docPartUnique/>
      </w:docPartObj>
    </w:sdtPr>
    <w:sdtEndPr>
      <w:rPr>
        <w:color w:val="7F7F7F" w:themeColor="background1" w:themeShade="7F"/>
        <w:spacing w:val="60"/>
        <w:sz w:val="16"/>
        <w:szCs w:val="16"/>
      </w:rPr>
    </w:sdtEndPr>
    <w:sdtContent>
      <w:p w14:paraId="13B5DD6D" w14:textId="4715E4AC" w:rsidR="006E7CB1" w:rsidRPr="006E7CB1" w:rsidRDefault="006E7CB1">
        <w:pPr>
          <w:pStyle w:val="Footer"/>
          <w:pBdr>
            <w:top w:val="single" w:sz="4" w:space="1" w:color="D9D9D9" w:themeColor="background1" w:themeShade="D9"/>
          </w:pBdr>
          <w:jc w:val="right"/>
          <w:rPr>
            <w:sz w:val="16"/>
            <w:szCs w:val="16"/>
          </w:rPr>
        </w:pPr>
        <w:r w:rsidRPr="006E7CB1">
          <w:rPr>
            <w:sz w:val="16"/>
            <w:szCs w:val="16"/>
          </w:rPr>
          <w:fldChar w:fldCharType="begin"/>
        </w:r>
        <w:r w:rsidRPr="006E7CB1">
          <w:rPr>
            <w:sz w:val="16"/>
            <w:szCs w:val="16"/>
          </w:rPr>
          <w:instrText xml:space="preserve"> PAGE   \* MERGEFORMAT </w:instrText>
        </w:r>
        <w:r w:rsidRPr="006E7CB1">
          <w:rPr>
            <w:sz w:val="16"/>
            <w:szCs w:val="16"/>
          </w:rPr>
          <w:fldChar w:fldCharType="separate"/>
        </w:r>
        <w:r w:rsidR="000C5A0E">
          <w:rPr>
            <w:noProof/>
            <w:sz w:val="16"/>
            <w:szCs w:val="16"/>
          </w:rPr>
          <w:t>1</w:t>
        </w:r>
        <w:r w:rsidRPr="006E7CB1">
          <w:rPr>
            <w:noProof/>
            <w:sz w:val="16"/>
            <w:szCs w:val="16"/>
          </w:rPr>
          <w:fldChar w:fldCharType="end"/>
        </w:r>
        <w:r w:rsidRPr="006E7CB1">
          <w:rPr>
            <w:sz w:val="16"/>
            <w:szCs w:val="16"/>
          </w:rPr>
          <w:t xml:space="preserve"> | </w:t>
        </w:r>
        <w:r w:rsidRPr="006E7CB1">
          <w:rPr>
            <w:color w:val="7F7F7F" w:themeColor="background1" w:themeShade="7F"/>
            <w:spacing w:val="60"/>
            <w:sz w:val="16"/>
            <w:szCs w:val="16"/>
          </w:rPr>
          <w:t>Page</w:t>
        </w:r>
      </w:p>
    </w:sdtContent>
  </w:sdt>
  <w:p w14:paraId="012C8CC0" w14:textId="77777777" w:rsidR="006E7CB1" w:rsidRDefault="006E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967D0" w14:textId="77777777" w:rsidR="001B39FD" w:rsidRDefault="001B39FD" w:rsidP="006E7CB1">
      <w:r>
        <w:separator/>
      </w:r>
    </w:p>
  </w:footnote>
  <w:footnote w:type="continuationSeparator" w:id="0">
    <w:p w14:paraId="61400F26" w14:textId="77777777" w:rsidR="001B39FD" w:rsidRDefault="001B39FD" w:rsidP="006E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B2C0" w14:textId="6B9E8D9C" w:rsidR="006E7CB1" w:rsidRPr="006E7CB1" w:rsidRDefault="006E7CB1">
    <w:pPr>
      <w:pStyle w:val="Header"/>
      <w:rPr>
        <w:sz w:val="16"/>
        <w:szCs w:val="16"/>
      </w:rPr>
    </w:pPr>
  </w:p>
  <w:p w14:paraId="5A8B0700" w14:textId="77777777" w:rsidR="006E7CB1" w:rsidRDefault="006E7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481"/>
    <w:multiLevelType w:val="hybridMultilevel"/>
    <w:tmpl w:val="8A36CD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76B7"/>
    <w:multiLevelType w:val="hybridMultilevel"/>
    <w:tmpl w:val="8CA28F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7B4676"/>
    <w:multiLevelType w:val="hybridMultilevel"/>
    <w:tmpl w:val="067E4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3D46"/>
    <w:multiLevelType w:val="hybridMultilevel"/>
    <w:tmpl w:val="C0DC3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A3275"/>
    <w:multiLevelType w:val="hybridMultilevel"/>
    <w:tmpl w:val="7AA48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D7C65"/>
    <w:multiLevelType w:val="hybridMultilevel"/>
    <w:tmpl w:val="045C8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1540F"/>
    <w:multiLevelType w:val="hybridMultilevel"/>
    <w:tmpl w:val="AC364456"/>
    <w:lvl w:ilvl="0" w:tplc="0A0CC14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A04D7"/>
    <w:multiLevelType w:val="hybridMultilevel"/>
    <w:tmpl w:val="485C8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C0F67"/>
    <w:multiLevelType w:val="hybridMultilevel"/>
    <w:tmpl w:val="4C7A5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BB7"/>
    <w:multiLevelType w:val="hybridMultilevel"/>
    <w:tmpl w:val="85C69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653D3"/>
    <w:multiLevelType w:val="hybridMultilevel"/>
    <w:tmpl w:val="8048C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C03EB"/>
    <w:multiLevelType w:val="hybridMultilevel"/>
    <w:tmpl w:val="1172A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2389D"/>
    <w:multiLevelType w:val="hybridMultilevel"/>
    <w:tmpl w:val="246EF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608CC"/>
    <w:multiLevelType w:val="hybridMultilevel"/>
    <w:tmpl w:val="7A06A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34C48"/>
    <w:multiLevelType w:val="hybridMultilevel"/>
    <w:tmpl w:val="79486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35AD6"/>
    <w:multiLevelType w:val="hybridMultilevel"/>
    <w:tmpl w:val="1F3ED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77FB7"/>
    <w:multiLevelType w:val="hybridMultilevel"/>
    <w:tmpl w:val="2626E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7"/>
  </w:num>
  <w:num w:numId="6">
    <w:abstractNumId w:val="3"/>
  </w:num>
  <w:num w:numId="7">
    <w:abstractNumId w:val="5"/>
  </w:num>
  <w:num w:numId="8">
    <w:abstractNumId w:val="11"/>
  </w:num>
  <w:num w:numId="9">
    <w:abstractNumId w:val="13"/>
  </w:num>
  <w:num w:numId="10">
    <w:abstractNumId w:val="16"/>
  </w:num>
  <w:num w:numId="11">
    <w:abstractNumId w:val="2"/>
  </w:num>
  <w:num w:numId="12">
    <w:abstractNumId w:val="12"/>
  </w:num>
  <w:num w:numId="13">
    <w:abstractNumId w:val="8"/>
  </w:num>
  <w:num w:numId="14">
    <w:abstractNumId w:val="9"/>
  </w:num>
  <w:num w:numId="15">
    <w:abstractNumId w:val="4"/>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89"/>
    <w:rsid w:val="00015B43"/>
    <w:rsid w:val="000242B1"/>
    <w:rsid w:val="00030D26"/>
    <w:rsid w:val="00032D78"/>
    <w:rsid w:val="000413FD"/>
    <w:rsid w:val="000651FC"/>
    <w:rsid w:val="000815AB"/>
    <w:rsid w:val="000943FD"/>
    <w:rsid w:val="000A22B2"/>
    <w:rsid w:val="000A6A13"/>
    <w:rsid w:val="000C5A0E"/>
    <w:rsid w:val="000E2520"/>
    <w:rsid w:val="000E532B"/>
    <w:rsid w:val="00110969"/>
    <w:rsid w:val="001138EC"/>
    <w:rsid w:val="00137030"/>
    <w:rsid w:val="00162F87"/>
    <w:rsid w:val="00184B76"/>
    <w:rsid w:val="0019165D"/>
    <w:rsid w:val="001936D6"/>
    <w:rsid w:val="00193CB0"/>
    <w:rsid w:val="001B39FD"/>
    <w:rsid w:val="001F0E40"/>
    <w:rsid w:val="002044A6"/>
    <w:rsid w:val="00216742"/>
    <w:rsid w:val="00233F76"/>
    <w:rsid w:val="00256615"/>
    <w:rsid w:val="00262AAA"/>
    <w:rsid w:val="00272CE7"/>
    <w:rsid w:val="00277262"/>
    <w:rsid w:val="002A065E"/>
    <w:rsid w:val="002E2536"/>
    <w:rsid w:val="00303017"/>
    <w:rsid w:val="00324528"/>
    <w:rsid w:val="00345A68"/>
    <w:rsid w:val="00345D7B"/>
    <w:rsid w:val="00357F5C"/>
    <w:rsid w:val="003918D1"/>
    <w:rsid w:val="003C2E71"/>
    <w:rsid w:val="003C7D99"/>
    <w:rsid w:val="00415D82"/>
    <w:rsid w:val="00437D76"/>
    <w:rsid w:val="00467A7D"/>
    <w:rsid w:val="0048101E"/>
    <w:rsid w:val="00482E80"/>
    <w:rsid w:val="00495A59"/>
    <w:rsid w:val="004A5961"/>
    <w:rsid w:val="004C513C"/>
    <w:rsid w:val="004E311D"/>
    <w:rsid w:val="005730B2"/>
    <w:rsid w:val="005824B1"/>
    <w:rsid w:val="00593252"/>
    <w:rsid w:val="005D2D80"/>
    <w:rsid w:val="005D6EC0"/>
    <w:rsid w:val="00612426"/>
    <w:rsid w:val="0062225F"/>
    <w:rsid w:val="00631C21"/>
    <w:rsid w:val="006435B9"/>
    <w:rsid w:val="00674849"/>
    <w:rsid w:val="006A3B90"/>
    <w:rsid w:val="006A4546"/>
    <w:rsid w:val="006E1F6D"/>
    <w:rsid w:val="006E7CB1"/>
    <w:rsid w:val="0072114D"/>
    <w:rsid w:val="007540A3"/>
    <w:rsid w:val="00762ABE"/>
    <w:rsid w:val="00773A78"/>
    <w:rsid w:val="007759C8"/>
    <w:rsid w:val="007C0B8F"/>
    <w:rsid w:val="007E22DA"/>
    <w:rsid w:val="0081778E"/>
    <w:rsid w:val="008371FE"/>
    <w:rsid w:val="00843B57"/>
    <w:rsid w:val="00855D24"/>
    <w:rsid w:val="0086740E"/>
    <w:rsid w:val="008D208F"/>
    <w:rsid w:val="008E13B1"/>
    <w:rsid w:val="008E5A52"/>
    <w:rsid w:val="00907FFD"/>
    <w:rsid w:val="009104FB"/>
    <w:rsid w:val="009172E1"/>
    <w:rsid w:val="00955389"/>
    <w:rsid w:val="00966549"/>
    <w:rsid w:val="009833E8"/>
    <w:rsid w:val="009B0EC1"/>
    <w:rsid w:val="009B6BDF"/>
    <w:rsid w:val="009E5811"/>
    <w:rsid w:val="009F2825"/>
    <w:rsid w:val="00A0753C"/>
    <w:rsid w:val="00A40ED6"/>
    <w:rsid w:val="00A5157E"/>
    <w:rsid w:val="00A53424"/>
    <w:rsid w:val="00A57989"/>
    <w:rsid w:val="00A671F7"/>
    <w:rsid w:val="00A67D9F"/>
    <w:rsid w:val="00A73B3F"/>
    <w:rsid w:val="00A80760"/>
    <w:rsid w:val="00A8620C"/>
    <w:rsid w:val="00A91F94"/>
    <w:rsid w:val="00AB242C"/>
    <w:rsid w:val="00AC0F7D"/>
    <w:rsid w:val="00AE50D3"/>
    <w:rsid w:val="00AF71CE"/>
    <w:rsid w:val="00B06B78"/>
    <w:rsid w:val="00B21221"/>
    <w:rsid w:val="00B331DA"/>
    <w:rsid w:val="00BA6D7A"/>
    <w:rsid w:val="00BA7283"/>
    <w:rsid w:val="00BD1A4F"/>
    <w:rsid w:val="00BE28A1"/>
    <w:rsid w:val="00C10897"/>
    <w:rsid w:val="00C1739B"/>
    <w:rsid w:val="00C22B36"/>
    <w:rsid w:val="00C30E74"/>
    <w:rsid w:val="00C457E8"/>
    <w:rsid w:val="00CA5D18"/>
    <w:rsid w:val="00CB67F2"/>
    <w:rsid w:val="00D02F78"/>
    <w:rsid w:val="00D07F5B"/>
    <w:rsid w:val="00D1743E"/>
    <w:rsid w:val="00D36F32"/>
    <w:rsid w:val="00D4031B"/>
    <w:rsid w:val="00D57048"/>
    <w:rsid w:val="00D72CB5"/>
    <w:rsid w:val="00D92E67"/>
    <w:rsid w:val="00DA2B02"/>
    <w:rsid w:val="00DC69CF"/>
    <w:rsid w:val="00E014B2"/>
    <w:rsid w:val="00E53951"/>
    <w:rsid w:val="00E84E3C"/>
    <w:rsid w:val="00E951E6"/>
    <w:rsid w:val="00ED3EDE"/>
    <w:rsid w:val="00EE0690"/>
    <w:rsid w:val="00F1494F"/>
    <w:rsid w:val="00F702E2"/>
    <w:rsid w:val="00F82D57"/>
    <w:rsid w:val="00F85EED"/>
    <w:rsid w:val="00FA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BEB3"/>
  <w15:chartTrackingRefBased/>
  <w15:docId w15:val="{8CF9888D-3FA1-4A2E-B30A-09B6E7B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389"/>
    <w:rPr>
      <w:color w:val="0563C1"/>
      <w:u w:val="single"/>
    </w:rPr>
  </w:style>
  <w:style w:type="paragraph" w:styleId="ListParagraph">
    <w:name w:val="List Paragraph"/>
    <w:basedOn w:val="Normal"/>
    <w:uiPriority w:val="34"/>
    <w:qFormat/>
    <w:rsid w:val="00955389"/>
    <w:pPr>
      <w:ind w:left="720"/>
    </w:pPr>
  </w:style>
  <w:style w:type="character" w:styleId="CommentReference">
    <w:name w:val="annotation reference"/>
    <w:basedOn w:val="DefaultParagraphFont"/>
    <w:uiPriority w:val="99"/>
    <w:semiHidden/>
    <w:unhideWhenUsed/>
    <w:rsid w:val="00773A78"/>
    <w:rPr>
      <w:sz w:val="16"/>
      <w:szCs w:val="16"/>
    </w:rPr>
  </w:style>
  <w:style w:type="paragraph" w:styleId="CommentText">
    <w:name w:val="annotation text"/>
    <w:basedOn w:val="Normal"/>
    <w:link w:val="CommentTextChar"/>
    <w:uiPriority w:val="99"/>
    <w:semiHidden/>
    <w:unhideWhenUsed/>
    <w:rsid w:val="00773A78"/>
    <w:rPr>
      <w:sz w:val="20"/>
      <w:szCs w:val="20"/>
    </w:rPr>
  </w:style>
  <w:style w:type="character" w:customStyle="1" w:styleId="CommentTextChar">
    <w:name w:val="Comment Text Char"/>
    <w:basedOn w:val="DefaultParagraphFont"/>
    <w:link w:val="CommentText"/>
    <w:uiPriority w:val="99"/>
    <w:semiHidden/>
    <w:rsid w:val="00773A7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3A78"/>
    <w:rPr>
      <w:b/>
      <w:bCs/>
    </w:rPr>
  </w:style>
  <w:style w:type="character" w:customStyle="1" w:styleId="CommentSubjectChar">
    <w:name w:val="Comment Subject Char"/>
    <w:basedOn w:val="CommentTextChar"/>
    <w:link w:val="CommentSubject"/>
    <w:uiPriority w:val="99"/>
    <w:semiHidden/>
    <w:rsid w:val="00773A78"/>
    <w:rPr>
      <w:rFonts w:ascii="Calibri" w:hAnsi="Calibri" w:cs="Times New Roman"/>
      <w:b/>
      <w:bCs/>
      <w:sz w:val="20"/>
      <w:szCs w:val="20"/>
    </w:rPr>
  </w:style>
  <w:style w:type="paragraph" w:styleId="Revision">
    <w:name w:val="Revision"/>
    <w:hidden/>
    <w:uiPriority w:val="99"/>
    <w:semiHidden/>
    <w:rsid w:val="00773A78"/>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773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78"/>
    <w:rPr>
      <w:rFonts w:ascii="Segoe UI" w:hAnsi="Segoe UI" w:cs="Segoe UI"/>
      <w:sz w:val="18"/>
      <w:szCs w:val="18"/>
    </w:rPr>
  </w:style>
  <w:style w:type="paragraph" w:styleId="Header">
    <w:name w:val="header"/>
    <w:basedOn w:val="Normal"/>
    <w:link w:val="HeaderChar"/>
    <w:uiPriority w:val="99"/>
    <w:unhideWhenUsed/>
    <w:rsid w:val="006E7CB1"/>
    <w:pPr>
      <w:tabs>
        <w:tab w:val="center" w:pos="4680"/>
        <w:tab w:val="right" w:pos="9360"/>
      </w:tabs>
    </w:pPr>
  </w:style>
  <w:style w:type="character" w:customStyle="1" w:styleId="HeaderChar">
    <w:name w:val="Header Char"/>
    <w:basedOn w:val="DefaultParagraphFont"/>
    <w:link w:val="Header"/>
    <w:uiPriority w:val="99"/>
    <w:rsid w:val="006E7CB1"/>
    <w:rPr>
      <w:rFonts w:ascii="Calibri" w:hAnsi="Calibri" w:cs="Times New Roman"/>
    </w:rPr>
  </w:style>
  <w:style w:type="paragraph" w:styleId="Footer">
    <w:name w:val="footer"/>
    <w:basedOn w:val="Normal"/>
    <w:link w:val="FooterChar"/>
    <w:uiPriority w:val="99"/>
    <w:unhideWhenUsed/>
    <w:rsid w:val="006E7CB1"/>
    <w:pPr>
      <w:tabs>
        <w:tab w:val="center" w:pos="4680"/>
        <w:tab w:val="right" w:pos="9360"/>
      </w:tabs>
    </w:pPr>
  </w:style>
  <w:style w:type="character" w:customStyle="1" w:styleId="FooterChar">
    <w:name w:val="Footer Char"/>
    <w:basedOn w:val="DefaultParagraphFont"/>
    <w:link w:val="Footer"/>
    <w:uiPriority w:val="99"/>
    <w:rsid w:val="006E7C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08356">
      <w:bodyDiv w:val="1"/>
      <w:marLeft w:val="0"/>
      <w:marRight w:val="0"/>
      <w:marTop w:val="0"/>
      <w:marBottom w:val="0"/>
      <w:divBdr>
        <w:top w:val="none" w:sz="0" w:space="0" w:color="auto"/>
        <w:left w:val="none" w:sz="0" w:space="0" w:color="auto"/>
        <w:bottom w:val="none" w:sz="0" w:space="0" w:color="auto"/>
        <w:right w:val="none" w:sz="0" w:space="0" w:color="auto"/>
      </w:divBdr>
    </w:div>
    <w:div w:id="13362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Fitzner, Michael - NIFA</dc:creator>
  <cp:keywords/>
  <dc:description/>
  <cp:lastModifiedBy>Jacobsen, Jeffrey</cp:lastModifiedBy>
  <cp:revision>2</cp:revision>
  <cp:lastPrinted>2018-08-24T15:06:00Z</cp:lastPrinted>
  <dcterms:created xsi:type="dcterms:W3CDTF">2018-12-12T20:38:00Z</dcterms:created>
  <dcterms:modified xsi:type="dcterms:W3CDTF">2018-12-12T20:38:00Z</dcterms:modified>
</cp:coreProperties>
</file>