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2113" w14:textId="3BDFA598" w:rsidR="00CC09D5" w:rsidRPr="0018240D" w:rsidRDefault="00CC09D5" w:rsidP="0018240D">
      <w:pPr>
        <w:jc w:val="center"/>
        <w:rPr>
          <w:b/>
          <w:bCs/>
        </w:rPr>
      </w:pPr>
      <w:r w:rsidRPr="0018240D">
        <w:rPr>
          <w:b/>
          <w:bCs/>
        </w:rPr>
        <w:t>Budget and Legislative Committee (BLC)</w:t>
      </w:r>
    </w:p>
    <w:p w14:paraId="7CFF47B8" w14:textId="39B81401" w:rsidR="00CC09D5" w:rsidRPr="0018240D" w:rsidRDefault="00E609A2" w:rsidP="0018240D">
      <w:pPr>
        <w:jc w:val="center"/>
        <w:rPr>
          <w:b/>
          <w:bCs/>
        </w:rPr>
      </w:pPr>
      <w:r>
        <w:rPr>
          <w:b/>
          <w:bCs/>
        </w:rPr>
        <w:t>October 2025 through February 2026</w:t>
      </w:r>
      <w:r w:rsidR="00CC09D5" w:rsidRPr="0018240D">
        <w:rPr>
          <w:b/>
          <w:bCs/>
        </w:rPr>
        <w:t xml:space="preserve"> </w:t>
      </w:r>
    </w:p>
    <w:p w14:paraId="0A17ED54" w14:textId="0BA76FA1" w:rsidR="00CC09D5" w:rsidRPr="0018240D" w:rsidRDefault="00CC09D5" w:rsidP="00470964">
      <w:pPr>
        <w:spacing w:after="0"/>
        <w:jc w:val="center"/>
        <w:rPr>
          <w:b/>
          <w:bCs/>
        </w:rPr>
      </w:pPr>
      <w:r w:rsidRPr="0018240D">
        <w:rPr>
          <w:b/>
          <w:bCs/>
        </w:rPr>
        <w:t>Agenda Brief</w:t>
      </w:r>
    </w:p>
    <w:p w14:paraId="55A2B5B7" w14:textId="77777777" w:rsidR="00165415" w:rsidRDefault="00165415" w:rsidP="00470964">
      <w:pPr>
        <w:spacing w:after="0"/>
      </w:pPr>
      <w:r>
        <w:t>Chair: Steve Lommel (NCSU)</w:t>
      </w:r>
    </w:p>
    <w:p w14:paraId="716C6DC7" w14:textId="44F800EF" w:rsidR="00CC09D5" w:rsidRDefault="00D81D4C" w:rsidP="00470964">
      <w:pPr>
        <w:spacing w:after="0"/>
      </w:pPr>
      <w:r>
        <w:t xml:space="preserve">Membership: </w:t>
      </w:r>
      <w:hyperlink r:id="rId5" w:history="1">
        <w:r w:rsidR="008D29D9" w:rsidRPr="008D29D9">
          <w:rPr>
            <w:rStyle w:val="Hyperlink"/>
          </w:rPr>
          <w:t>Budget &amp; Legislative Committee (BLC) – ESCOP</w:t>
        </w:r>
      </w:hyperlink>
      <w:r w:rsidR="008D29D9">
        <w:t xml:space="preserve"> (</w:t>
      </w:r>
      <w:hyperlink r:id="rId6" w:history="1">
        <w:r w:rsidR="008D29D9" w:rsidRPr="00CD4A57">
          <w:rPr>
            <w:rStyle w:val="Hyperlink"/>
          </w:rPr>
          <w:t>https://escop.info/committee/blc/</w:t>
        </w:r>
      </w:hyperlink>
      <w:r w:rsidR="008D29D9">
        <w:t>)</w:t>
      </w:r>
    </w:p>
    <w:p w14:paraId="6AC8E0FA" w14:textId="7577426A" w:rsidR="00470964" w:rsidRDefault="00470964" w:rsidP="00470964">
      <w:pPr>
        <w:spacing w:after="0"/>
      </w:pPr>
      <w:r>
        <w:t>Executive Vice-Chair: Jeanette Thurston (agNC)</w:t>
      </w:r>
    </w:p>
    <w:p w14:paraId="04402DE7" w14:textId="510CEF19" w:rsidR="008F02B3" w:rsidRDefault="008F02B3" w:rsidP="00470964">
      <w:pPr>
        <w:spacing w:after="0"/>
      </w:pPr>
      <w:r>
        <w:t>Assistant Executive Vice-Chair: Christina Hamilton (agNC)</w:t>
      </w:r>
    </w:p>
    <w:p w14:paraId="4EB6BE92" w14:textId="77777777" w:rsidR="008D29D9" w:rsidRDefault="008D29D9" w:rsidP="00EE5868">
      <w:pPr>
        <w:pStyle w:val="ListParagraph"/>
        <w:ind w:left="360"/>
      </w:pPr>
    </w:p>
    <w:p w14:paraId="3E8AF20E" w14:textId="4DBBDBE2" w:rsidR="00EE5868" w:rsidRDefault="00EE5868" w:rsidP="00EE5868">
      <w:pPr>
        <w:rPr>
          <w:b/>
          <w:bCs/>
          <w:u w:val="single"/>
        </w:rPr>
      </w:pPr>
      <w:r w:rsidRPr="00EE5868">
        <w:rPr>
          <w:b/>
          <w:bCs/>
          <w:u w:val="single"/>
        </w:rPr>
        <w:t>BLC Activity</w:t>
      </w:r>
      <w:r w:rsidR="00AC0D9E">
        <w:rPr>
          <w:b/>
          <w:bCs/>
          <w:u w:val="single"/>
        </w:rPr>
        <w:t xml:space="preserve"> </w:t>
      </w:r>
      <w:r w:rsidR="00D451BF">
        <w:rPr>
          <w:b/>
          <w:bCs/>
          <w:u w:val="single"/>
        </w:rPr>
        <w:t>to</w:t>
      </w:r>
      <w:r w:rsidR="00AC0D9E">
        <w:rPr>
          <w:b/>
          <w:bCs/>
          <w:u w:val="single"/>
        </w:rPr>
        <w:t xml:space="preserve"> Date</w:t>
      </w:r>
      <w:r w:rsidR="00B13277">
        <w:rPr>
          <w:b/>
          <w:bCs/>
          <w:u w:val="single"/>
        </w:rPr>
        <w:t>—October 2025 through February 2026</w:t>
      </w:r>
    </w:p>
    <w:p w14:paraId="3F96911F" w14:textId="59C4E0EE" w:rsidR="00BF7AFF" w:rsidRDefault="00025FD5" w:rsidP="001D4421">
      <w:r w:rsidRPr="00025FD5">
        <w:rPr>
          <w:b/>
          <w:bCs/>
        </w:rPr>
        <w:t xml:space="preserve">Continuation: DC Update Meetings </w:t>
      </w:r>
      <w:r w:rsidRPr="00025FD5">
        <w:t>– Ongoing virtual update sessions for all agInnovation members that provide timely insights on federal budget developments, agency activities, and congressional actions impacting agricultural research. These sessions are led by Elizabeth Stulberg (LBA) and Matt Peterson and include time for directors’ questions and discussion.</w:t>
      </w:r>
    </w:p>
    <w:p w14:paraId="3E73F096" w14:textId="77777777" w:rsidR="00025FD5" w:rsidRDefault="00025FD5" w:rsidP="001D4421">
      <w:pPr>
        <w:rPr>
          <w:b/>
          <w:bCs/>
        </w:rPr>
      </w:pPr>
    </w:p>
    <w:p w14:paraId="45B49724" w14:textId="678412D0" w:rsidR="002619C6" w:rsidRDefault="00D451BF" w:rsidP="001D4421">
      <w:hyperlink r:id="rId7" w:history="1">
        <w:r w:rsidR="002D2B24" w:rsidRPr="00D451BF">
          <w:rPr>
            <w:rStyle w:val="Hyperlink"/>
            <w:b/>
            <w:bCs/>
          </w:rPr>
          <w:t xml:space="preserve">Input to USDA Request for Input to the </w:t>
        </w:r>
        <w:r w:rsidR="00EB0072" w:rsidRPr="00D451BF">
          <w:rPr>
            <w:rStyle w:val="Hyperlink"/>
            <w:b/>
            <w:bCs/>
          </w:rPr>
          <w:t xml:space="preserve">Research Facilities Act </w:t>
        </w:r>
        <w:r w:rsidR="002D2B24" w:rsidRPr="00D451BF">
          <w:rPr>
            <w:rStyle w:val="Hyperlink"/>
            <w:b/>
            <w:bCs/>
          </w:rPr>
          <w:t xml:space="preserve">Program </w:t>
        </w:r>
        <w:r w:rsidR="00EB0072" w:rsidRPr="00D451BF">
          <w:rPr>
            <w:rStyle w:val="Hyperlink"/>
            <w:b/>
            <w:bCs/>
          </w:rPr>
          <w:t>Implementation</w:t>
        </w:r>
      </w:hyperlink>
      <w:r w:rsidR="002D2B24">
        <w:t xml:space="preserve"> – </w:t>
      </w:r>
      <w:r w:rsidR="00096C94" w:rsidRPr="00096C94">
        <w:t>BLC’s 2025 Question-and-Answer document was updated to align with statutory language, incorporate additional recommendations from agInnovation members, and respond to NIFA’s call for stakeholder input. BLC collaborated across agInnovation to gather feedback and submitted both written and verbal comments to NIFA in February.</w:t>
      </w:r>
    </w:p>
    <w:p w14:paraId="667C94D7" w14:textId="77777777" w:rsidR="006C6F30" w:rsidRDefault="006C6F30" w:rsidP="001D4421"/>
    <w:p w14:paraId="725B791F" w14:textId="61AE7122" w:rsidR="001D4421" w:rsidRPr="001D4421" w:rsidRDefault="00372A53" w:rsidP="001D4421">
      <w:hyperlink r:id="rId8" w:history="1">
        <w:r w:rsidRPr="00A3270B">
          <w:rPr>
            <w:rStyle w:val="Hyperlink"/>
            <w:b/>
            <w:bCs/>
          </w:rPr>
          <w:t>USDA National Agricultural Research, Extension, Education, and Economics (NAREEE) Advisory Board</w:t>
        </w:r>
      </w:hyperlink>
      <w:r w:rsidR="001D4421" w:rsidRPr="001D4421">
        <w:t xml:space="preserve"> – </w:t>
      </w:r>
      <w:r w:rsidR="002A7353" w:rsidRPr="002A7353">
        <w:t xml:space="preserve">BLC met with Dr. Deirdre Chester, Director in the USDA Office of the Chief Scientist, to better understand the board’s role and responsibilities and to assess its potential as a pathway to elevate </w:t>
      </w:r>
      <w:proofErr w:type="spellStart"/>
      <w:r w:rsidR="002A7353" w:rsidRPr="002A7353">
        <w:t>agInnovation’s</w:t>
      </w:r>
      <w:proofErr w:type="spellEnd"/>
      <w:r w:rsidR="002A7353" w:rsidRPr="002A7353">
        <w:t xml:space="preserve"> visibility and influence, while helping inform USDA policies and programs.</w:t>
      </w:r>
    </w:p>
    <w:p w14:paraId="1258AF75" w14:textId="77777777" w:rsidR="00AE6735" w:rsidRDefault="00AE6735" w:rsidP="001D4421">
      <w:pPr>
        <w:rPr>
          <w:b/>
          <w:bCs/>
        </w:rPr>
      </w:pPr>
    </w:p>
    <w:p w14:paraId="0699246A" w14:textId="75CE9C8C" w:rsidR="00514FA5" w:rsidRDefault="00514FA5" w:rsidP="001D4421">
      <w:pPr>
        <w:rPr>
          <w:b/>
          <w:bCs/>
        </w:rPr>
      </w:pPr>
      <w:r>
        <w:rPr>
          <w:b/>
          <w:bCs/>
        </w:rPr>
        <w:t>Upcoming Activities</w:t>
      </w:r>
    </w:p>
    <w:p w14:paraId="3A429153" w14:textId="15415651" w:rsidR="001D4421" w:rsidRPr="001D4421" w:rsidRDefault="001D4421" w:rsidP="001D4421">
      <w:r w:rsidRPr="001D4421">
        <w:rPr>
          <w:b/>
          <w:bCs/>
        </w:rPr>
        <w:t>LGU Roadmap Collaboration</w:t>
      </w:r>
      <w:r w:rsidRPr="001D4421">
        <w:t xml:space="preserve"> – Partnering across agInnovation committees, including the Science and Technology Committee (STC), and with newly engaged consultants, to advance the LGU Roadmap—particularly in shaping a cohesive budget strategy.</w:t>
      </w:r>
    </w:p>
    <w:p w14:paraId="05FDAAA6" w14:textId="77777777" w:rsidR="00E92BA8" w:rsidRDefault="00E92BA8" w:rsidP="00E92BA8">
      <w:pPr>
        <w:rPr>
          <w:b/>
          <w:bCs/>
          <w:u w:val="single"/>
        </w:rPr>
      </w:pPr>
    </w:p>
    <w:p w14:paraId="71C8699A" w14:textId="6E16BE16" w:rsidR="00E92BA8" w:rsidRPr="00BA5166" w:rsidRDefault="00E92BA8" w:rsidP="00E92BA8">
      <w:pPr>
        <w:jc w:val="center"/>
        <w:rPr>
          <w:b/>
          <w:bCs/>
          <w:i/>
          <w:iCs/>
        </w:rPr>
      </w:pPr>
      <w:r w:rsidRPr="00BA5166">
        <w:rPr>
          <w:b/>
          <w:bCs/>
          <w:i/>
          <w:iCs/>
        </w:rPr>
        <w:t>A</w:t>
      </w:r>
      <w:r w:rsidR="00994EB0" w:rsidRPr="00BA5166">
        <w:rPr>
          <w:b/>
          <w:bCs/>
          <w:i/>
          <w:iCs/>
        </w:rPr>
        <w:t>S A</w:t>
      </w:r>
      <w:r w:rsidRPr="00BA5166">
        <w:rPr>
          <w:b/>
          <w:bCs/>
          <w:i/>
          <w:iCs/>
        </w:rPr>
        <w:t>LWAYS</w:t>
      </w:r>
      <w:r w:rsidR="00994EB0" w:rsidRPr="00BA5166">
        <w:rPr>
          <w:b/>
          <w:bCs/>
          <w:i/>
          <w:iCs/>
        </w:rPr>
        <w:t>,</w:t>
      </w:r>
      <w:r w:rsidRPr="00BA5166">
        <w:rPr>
          <w:b/>
          <w:bCs/>
          <w:i/>
          <w:iCs/>
        </w:rPr>
        <w:t xml:space="preserve"> FEEL FREE TO REACH OUT TO STEVE </w:t>
      </w:r>
      <w:r w:rsidR="00202998" w:rsidRPr="00BA5166">
        <w:rPr>
          <w:b/>
          <w:bCs/>
          <w:i/>
          <w:iCs/>
        </w:rPr>
        <w:t>(</w:t>
      </w:r>
      <w:hyperlink r:id="rId9" w:history="1">
        <w:r w:rsidR="00202998" w:rsidRPr="00BA5166">
          <w:rPr>
            <w:rStyle w:val="Hyperlink"/>
            <w:b/>
            <w:bCs/>
            <w:i/>
            <w:iCs/>
            <w:u w:val="none"/>
          </w:rPr>
          <w:t>slommel@ncsu.edu</w:t>
        </w:r>
      </w:hyperlink>
      <w:r w:rsidR="00202998" w:rsidRPr="00BA5166">
        <w:rPr>
          <w:b/>
          <w:bCs/>
          <w:i/>
          <w:iCs/>
        </w:rPr>
        <w:t xml:space="preserve">) </w:t>
      </w:r>
      <w:r w:rsidRPr="00BA5166">
        <w:rPr>
          <w:b/>
          <w:bCs/>
          <w:i/>
          <w:iCs/>
        </w:rPr>
        <w:t xml:space="preserve">OR JEANETTE </w:t>
      </w:r>
      <w:r w:rsidR="00202998" w:rsidRPr="00BA5166">
        <w:rPr>
          <w:b/>
          <w:bCs/>
          <w:i/>
          <w:iCs/>
        </w:rPr>
        <w:t>(</w:t>
      </w:r>
      <w:hyperlink r:id="rId10" w:history="1">
        <w:r w:rsidR="00202998" w:rsidRPr="00BA5166">
          <w:rPr>
            <w:rStyle w:val="Hyperlink"/>
            <w:b/>
            <w:bCs/>
            <w:i/>
            <w:iCs/>
            <w:u w:val="none"/>
          </w:rPr>
          <w:t>Jthurston@ksu.edu</w:t>
        </w:r>
      </w:hyperlink>
      <w:r w:rsidR="00202998" w:rsidRPr="00BA5166">
        <w:rPr>
          <w:b/>
          <w:bCs/>
          <w:i/>
          <w:iCs/>
        </w:rPr>
        <w:t xml:space="preserve">) </w:t>
      </w:r>
      <w:r w:rsidRPr="00BA5166">
        <w:rPr>
          <w:b/>
          <w:bCs/>
          <w:i/>
          <w:iCs/>
        </w:rPr>
        <w:t xml:space="preserve">ON TOPICS OR ACTIVITIES YOU </w:t>
      </w:r>
      <w:r w:rsidR="00470964" w:rsidRPr="00BA5166">
        <w:rPr>
          <w:b/>
          <w:bCs/>
          <w:i/>
          <w:iCs/>
        </w:rPr>
        <w:t>BELIEVE</w:t>
      </w:r>
      <w:r w:rsidRPr="00BA5166">
        <w:rPr>
          <w:b/>
          <w:bCs/>
          <w:i/>
          <w:iCs/>
        </w:rPr>
        <w:t xml:space="preserve"> BLC SHOULD BE ADDRESSING.</w:t>
      </w:r>
    </w:p>
    <w:sectPr w:rsidR="00E92BA8" w:rsidRPr="00BA5166" w:rsidSect="00EE58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B2B"/>
    <w:multiLevelType w:val="hybridMultilevel"/>
    <w:tmpl w:val="E33C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71917"/>
    <w:multiLevelType w:val="hybridMultilevel"/>
    <w:tmpl w:val="810A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105A7"/>
    <w:multiLevelType w:val="hybridMultilevel"/>
    <w:tmpl w:val="09822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1510D9"/>
    <w:multiLevelType w:val="hybridMultilevel"/>
    <w:tmpl w:val="FFBC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2954620">
    <w:abstractNumId w:val="3"/>
  </w:num>
  <w:num w:numId="2" w16cid:durableId="1608542510">
    <w:abstractNumId w:val="2"/>
  </w:num>
  <w:num w:numId="3" w16cid:durableId="1280843292">
    <w:abstractNumId w:val="1"/>
  </w:num>
  <w:num w:numId="4" w16cid:durableId="160472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D5"/>
    <w:rsid w:val="00023CE4"/>
    <w:rsid w:val="00025FD5"/>
    <w:rsid w:val="00096C94"/>
    <w:rsid w:val="00165415"/>
    <w:rsid w:val="00181ECE"/>
    <w:rsid w:val="0018240D"/>
    <w:rsid w:val="001D4421"/>
    <w:rsid w:val="00202998"/>
    <w:rsid w:val="0022673F"/>
    <w:rsid w:val="0025454C"/>
    <w:rsid w:val="002619C6"/>
    <w:rsid w:val="002A7353"/>
    <w:rsid w:val="002D2B24"/>
    <w:rsid w:val="003327DB"/>
    <w:rsid w:val="0034511A"/>
    <w:rsid w:val="00372A53"/>
    <w:rsid w:val="003D657D"/>
    <w:rsid w:val="0042330F"/>
    <w:rsid w:val="00470964"/>
    <w:rsid w:val="004D5CC0"/>
    <w:rsid w:val="00514FA5"/>
    <w:rsid w:val="00624387"/>
    <w:rsid w:val="00650CC1"/>
    <w:rsid w:val="006B598A"/>
    <w:rsid w:val="006C6F30"/>
    <w:rsid w:val="007E69A5"/>
    <w:rsid w:val="008D29D9"/>
    <w:rsid w:val="008F02B3"/>
    <w:rsid w:val="00994EB0"/>
    <w:rsid w:val="00A06E82"/>
    <w:rsid w:val="00A27D73"/>
    <w:rsid w:val="00A3270B"/>
    <w:rsid w:val="00A3703F"/>
    <w:rsid w:val="00AC0D9E"/>
    <w:rsid w:val="00AD602B"/>
    <w:rsid w:val="00AE6735"/>
    <w:rsid w:val="00B13277"/>
    <w:rsid w:val="00B41738"/>
    <w:rsid w:val="00B450BD"/>
    <w:rsid w:val="00B9216F"/>
    <w:rsid w:val="00BA5166"/>
    <w:rsid w:val="00BC5939"/>
    <w:rsid w:val="00BF7AFF"/>
    <w:rsid w:val="00C47820"/>
    <w:rsid w:val="00C86104"/>
    <w:rsid w:val="00C95A49"/>
    <w:rsid w:val="00CC09D5"/>
    <w:rsid w:val="00CC4C7E"/>
    <w:rsid w:val="00D451BF"/>
    <w:rsid w:val="00D81D4C"/>
    <w:rsid w:val="00E609A2"/>
    <w:rsid w:val="00E82EFD"/>
    <w:rsid w:val="00E92BA8"/>
    <w:rsid w:val="00E964AA"/>
    <w:rsid w:val="00EB0072"/>
    <w:rsid w:val="00EC6438"/>
    <w:rsid w:val="00ED7CFE"/>
    <w:rsid w:val="00EE5868"/>
    <w:rsid w:val="00F7458A"/>
    <w:rsid w:val="00FC3D79"/>
    <w:rsid w:val="00FC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703F"/>
  <w15:chartTrackingRefBased/>
  <w15:docId w15:val="{808CF230-9610-4526-89A1-33781BCC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9D5"/>
    <w:rPr>
      <w:rFonts w:eastAsiaTheme="majorEastAsia" w:cstheme="majorBidi"/>
      <w:color w:val="272727" w:themeColor="text1" w:themeTint="D8"/>
    </w:rPr>
  </w:style>
  <w:style w:type="paragraph" w:styleId="Title">
    <w:name w:val="Title"/>
    <w:basedOn w:val="Normal"/>
    <w:next w:val="Normal"/>
    <w:link w:val="TitleChar"/>
    <w:uiPriority w:val="10"/>
    <w:qFormat/>
    <w:rsid w:val="00CC0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9D5"/>
    <w:pPr>
      <w:spacing w:before="160"/>
      <w:jc w:val="center"/>
    </w:pPr>
    <w:rPr>
      <w:i/>
      <w:iCs/>
      <w:color w:val="404040" w:themeColor="text1" w:themeTint="BF"/>
    </w:rPr>
  </w:style>
  <w:style w:type="character" w:customStyle="1" w:styleId="QuoteChar">
    <w:name w:val="Quote Char"/>
    <w:basedOn w:val="DefaultParagraphFont"/>
    <w:link w:val="Quote"/>
    <w:uiPriority w:val="29"/>
    <w:rsid w:val="00CC09D5"/>
    <w:rPr>
      <w:i/>
      <w:iCs/>
      <w:color w:val="404040" w:themeColor="text1" w:themeTint="BF"/>
    </w:rPr>
  </w:style>
  <w:style w:type="paragraph" w:styleId="ListParagraph">
    <w:name w:val="List Paragraph"/>
    <w:basedOn w:val="Normal"/>
    <w:uiPriority w:val="34"/>
    <w:qFormat/>
    <w:rsid w:val="00CC09D5"/>
    <w:pPr>
      <w:ind w:left="720"/>
      <w:contextualSpacing/>
    </w:pPr>
  </w:style>
  <w:style w:type="character" w:styleId="IntenseEmphasis">
    <w:name w:val="Intense Emphasis"/>
    <w:basedOn w:val="DefaultParagraphFont"/>
    <w:uiPriority w:val="21"/>
    <w:qFormat/>
    <w:rsid w:val="00CC09D5"/>
    <w:rPr>
      <w:i/>
      <w:iCs/>
      <w:color w:val="0F4761" w:themeColor="accent1" w:themeShade="BF"/>
    </w:rPr>
  </w:style>
  <w:style w:type="paragraph" w:styleId="IntenseQuote">
    <w:name w:val="Intense Quote"/>
    <w:basedOn w:val="Normal"/>
    <w:next w:val="Normal"/>
    <w:link w:val="IntenseQuoteChar"/>
    <w:uiPriority w:val="30"/>
    <w:qFormat/>
    <w:rsid w:val="00CC0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9D5"/>
    <w:rPr>
      <w:i/>
      <w:iCs/>
      <w:color w:val="0F4761" w:themeColor="accent1" w:themeShade="BF"/>
    </w:rPr>
  </w:style>
  <w:style w:type="character" w:styleId="IntenseReference">
    <w:name w:val="Intense Reference"/>
    <w:basedOn w:val="DefaultParagraphFont"/>
    <w:uiPriority w:val="32"/>
    <w:qFormat/>
    <w:rsid w:val="00CC09D5"/>
    <w:rPr>
      <w:b/>
      <w:bCs/>
      <w:smallCaps/>
      <w:color w:val="0F4761" w:themeColor="accent1" w:themeShade="BF"/>
      <w:spacing w:val="5"/>
    </w:rPr>
  </w:style>
  <w:style w:type="character" w:styleId="Hyperlink">
    <w:name w:val="Hyperlink"/>
    <w:basedOn w:val="DefaultParagraphFont"/>
    <w:uiPriority w:val="99"/>
    <w:unhideWhenUsed/>
    <w:rsid w:val="008D29D9"/>
    <w:rPr>
      <w:color w:val="467886" w:themeColor="hyperlink"/>
      <w:u w:val="single"/>
    </w:rPr>
  </w:style>
  <w:style w:type="character" w:styleId="UnresolvedMention">
    <w:name w:val="Unresolved Mention"/>
    <w:basedOn w:val="DefaultParagraphFont"/>
    <w:uiPriority w:val="99"/>
    <w:semiHidden/>
    <w:unhideWhenUsed/>
    <w:rsid w:val="008D29D9"/>
    <w:rPr>
      <w:color w:val="605E5C"/>
      <w:shd w:val="clear" w:color="auto" w:fill="E1DFDD"/>
    </w:rPr>
  </w:style>
  <w:style w:type="paragraph" w:styleId="NormalWeb">
    <w:name w:val="Normal (Web)"/>
    <w:basedOn w:val="Normal"/>
    <w:uiPriority w:val="99"/>
    <w:semiHidden/>
    <w:unhideWhenUsed/>
    <w:rsid w:val="001D44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eeeab.ree.usda.gov/" TargetMode="External"/><Relationship Id="rId3" Type="http://schemas.openxmlformats.org/officeDocument/2006/relationships/settings" Target="settings.xml"/><Relationship Id="rId7" Type="http://schemas.openxmlformats.org/officeDocument/2006/relationships/hyperlink" Target="https://www.nifa.usda.gov/events/fy26-rfap-listening-se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op.info/committee/blc/" TargetMode="External"/><Relationship Id="rId11" Type="http://schemas.openxmlformats.org/officeDocument/2006/relationships/fontTable" Target="fontTable.xml"/><Relationship Id="rId5" Type="http://schemas.openxmlformats.org/officeDocument/2006/relationships/hyperlink" Target="https://escop.info/committee/blc/" TargetMode="External"/><Relationship Id="rId10" Type="http://schemas.openxmlformats.org/officeDocument/2006/relationships/hyperlink" Target="mailto:Jthurston@ksu.edu" TargetMode="External"/><Relationship Id="rId4" Type="http://schemas.openxmlformats.org/officeDocument/2006/relationships/webSettings" Target="webSettings.xml"/><Relationship Id="rId9" Type="http://schemas.openxmlformats.org/officeDocument/2006/relationships/hyperlink" Target="mailto:slommel@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1952</Characters>
  <Application>Microsoft Office Word</Application>
  <DocSecurity>0</DocSecurity>
  <Lines>34</Lines>
  <Paragraphs>18</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Thurston</dc:creator>
  <cp:keywords/>
  <dc:description/>
  <cp:lastModifiedBy>Jeanette Thurston</cp:lastModifiedBy>
  <cp:revision>2</cp:revision>
  <cp:lastPrinted>2025-08-19T14:22:00Z</cp:lastPrinted>
  <dcterms:created xsi:type="dcterms:W3CDTF">2026-02-24T17:23:00Z</dcterms:created>
  <dcterms:modified xsi:type="dcterms:W3CDTF">2026-02-24T17:23:00Z</dcterms:modified>
</cp:coreProperties>
</file>